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F4E29" w14:textId="3055DAE8" w:rsidR="003651B5" w:rsidRPr="00686563" w:rsidRDefault="001637E2" w:rsidP="00686563">
      <w:pPr>
        <w:pStyle w:val="a7"/>
        <w:rPr>
          <w:b/>
          <w:bCs/>
          <w:sz w:val="40"/>
          <w:szCs w:val="40"/>
          <w:rtl/>
        </w:rPr>
      </w:pPr>
      <w:r w:rsidRPr="00686563">
        <w:rPr>
          <w:rFonts w:hint="cs"/>
          <w:b/>
          <w:bCs/>
          <w:sz w:val="40"/>
          <w:szCs w:val="40"/>
          <w:rtl/>
        </w:rPr>
        <w:t xml:space="preserve">תהליך הסמכה </w:t>
      </w:r>
      <w:r w:rsidRPr="00686563">
        <w:rPr>
          <w:rFonts w:hint="cs"/>
          <w:b/>
          <w:bCs/>
          <w:sz w:val="40"/>
          <w:szCs w:val="40"/>
          <w:u w:val="single"/>
          <w:rtl/>
        </w:rPr>
        <w:t xml:space="preserve">לכוכב </w:t>
      </w:r>
      <w:r w:rsidR="003651B5" w:rsidRPr="00686563">
        <w:rPr>
          <w:rFonts w:hint="cs"/>
          <w:b/>
          <w:bCs/>
          <w:sz w:val="40"/>
          <w:szCs w:val="40"/>
          <w:u w:val="single"/>
          <w:rtl/>
        </w:rPr>
        <w:t>ה</w:t>
      </w:r>
      <w:r w:rsidRPr="00686563">
        <w:rPr>
          <w:rFonts w:hint="cs"/>
          <w:b/>
          <w:bCs/>
          <w:sz w:val="40"/>
          <w:szCs w:val="40"/>
          <w:u w:val="single"/>
          <w:rtl/>
        </w:rPr>
        <w:t>בטיחות</w:t>
      </w:r>
    </w:p>
    <w:p w14:paraId="58F4C585" w14:textId="5DEBC219" w:rsidR="00250D0D" w:rsidRPr="00686563" w:rsidRDefault="003651B5" w:rsidP="00686563">
      <w:pPr>
        <w:pStyle w:val="a7"/>
        <w:rPr>
          <w:b/>
          <w:bCs/>
          <w:sz w:val="40"/>
          <w:szCs w:val="40"/>
          <w:rtl/>
        </w:rPr>
      </w:pPr>
      <w:r w:rsidRPr="00686563">
        <w:rPr>
          <w:rFonts w:hint="cs"/>
          <w:b/>
          <w:bCs/>
          <w:sz w:val="40"/>
          <w:szCs w:val="40"/>
          <w:rtl/>
        </w:rPr>
        <w:t>של "התאחדות הקבלנים בוני הארץ"</w:t>
      </w:r>
    </w:p>
    <w:p w14:paraId="5EEEAC58" w14:textId="0EC4F8DA" w:rsidR="001637E2" w:rsidRPr="00686563" w:rsidRDefault="001637E2" w:rsidP="00686563">
      <w:pPr>
        <w:jc w:val="both"/>
        <w:rPr>
          <w:b/>
          <w:bCs/>
          <w:sz w:val="28"/>
          <w:szCs w:val="28"/>
          <w:rtl/>
        </w:rPr>
      </w:pPr>
      <w:proofErr w:type="spellStart"/>
      <w:r w:rsidRPr="00686563">
        <w:rPr>
          <w:rFonts w:hint="cs"/>
          <w:b/>
          <w:bCs/>
          <w:sz w:val="28"/>
          <w:szCs w:val="28"/>
          <w:rtl/>
        </w:rPr>
        <w:t>תוכנית</w:t>
      </w:r>
      <w:proofErr w:type="spellEnd"/>
      <w:r w:rsidRPr="00686563">
        <w:rPr>
          <w:rFonts w:hint="cs"/>
          <w:b/>
          <w:bCs/>
          <w:sz w:val="28"/>
          <w:szCs w:val="28"/>
          <w:rtl/>
        </w:rPr>
        <w:t xml:space="preserve"> כוכבי הבטיחות מטעם התאחדות הקבלנים בוני הארץ, מהווה </w:t>
      </w:r>
      <w:r w:rsidR="00BC1EB9" w:rsidRPr="00686563">
        <w:rPr>
          <w:rFonts w:hint="cs"/>
          <w:b/>
          <w:bCs/>
          <w:sz w:val="28"/>
          <w:szCs w:val="28"/>
          <w:rtl/>
        </w:rPr>
        <w:t>כרטיס כניסה</w:t>
      </w:r>
      <w:r w:rsidRPr="00686563">
        <w:rPr>
          <w:rFonts w:hint="cs"/>
          <w:b/>
          <w:bCs/>
          <w:sz w:val="28"/>
          <w:szCs w:val="28"/>
          <w:rtl/>
        </w:rPr>
        <w:t xml:space="preserve"> עבור חברות בנייה ותשתי</w:t>
      </w:r>
      <w:r w:rsidR="00BC1EB9" w:rsidRPr="00686563">
        <w:rPr>
          <w:rFonts w:hint="cs"/>
          <w:b/>
          <w:bCs/>
          <w:sz w:val="28"/>
          <w:szCs w:val="28"/>
          <w:rtl/>
        </w:rPr>
        <w:t>ו</w:t>
      </w:r>
      <w:r w:rsidRPr="00686563">
        <w:rPr>
          <w:rFonts w:hint="cs"/>
          <w:b/>
          <w:bCs/>
          <w:sz w:val="28"/>
          <w:szCs w:val="28"/>
          <w:rtl/>
        </w:rPr>
        <w:t>ת</w:t>
      </w:r>
      <w:r w:rsidR="00BC1EB9" w:rsidRPr="00686563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BC1EB9" w:rsidRPr="00686563">
        <w:rPr>
          <w:rFonts w:hint="cs"/>
          <w:b/>
          <w:bCs/>
          <w:sz w:val="28"/>
          <w:szCs w:val="28"/>
          <w:u w:val="single"/>
          <w:rtl/>
        </w:rPr>
        <w:t>ל</w:t>
      </w:r>
      <w:r w:rsidR="00C861CD" w:rsidRPr="00686563">
        <w:rPr>
          <w:rFonts w:hint="cs"/>
          <w:b/>
          <w:bCs/>
          <w:sz w:val="28"/>
          <w:szCs w:val="28"/>
          <w:u w:val="single"/>
          <w:rtl/>
        </w:rPr>
        <w:t>"</w:t>
      </w:r>
      <w:r w:rsidR="00BC1EB9" w:rsidRPr="00686563">
        <w:rPr>
          <w:rFonts w:hint="cs"/>
          <w:b/>
          <w:bCs/>
          <w:sz w:val="28"/>
          <w:szCs w:val="28"/>
          <w:u w:val="single"/>
          <w:rtl/>
        </w:rPr>
        <w:t>ליגה</w:t>
      </w:r>
      <w:proofErr w:type="spellEnd"/>
      <w:r w:rsidR="00BC1EB9" w:rsidRPr="00686563">
        <w:rPr>
          <w:rFonts w:hint="cs"/>
          <w:b/>
          <w:bCs/>
          <w:sz w:val="28"/>
          <w:szCs w:val="28"/>
          <w:u w:val="single"/>
          <w:rtl/>
        </w:rPr>
        <w:t xml:space="preserve"> עליונה</w:t>
      </w:r>
      <w:r w:rsidR="00C861CD" w:rsidRPr="00686563">
        <w:rPr>
          <w:rFonts w:hint="cs"/>
          <w:b/>
          <w:bCs/>
          <w:sz w:val="28"/>
          <w:szCs w:val="28"/>
          <w:u w:val="single"/>
          <w:rtl/>
        </w:rPr>
        <w:t>"</w:t>
      </w:r>
      <w:r w:rsidR="00BC1EB9" w:rsidRPr="00686563">
        <w:rPr>
          <w:rFonts w:hint="cs"/>
          <w:b/>
          <w:bCs/>
          <w:sz w:val="28"/>
          <w:szCs w:val="28"/>
          <w:rtl/>
        </w:rPr>
        <w:t xml:space="preserve"> של חברות אשר הבטיחות והמצוינות </w:t>
      </w:r>
      <w:r w:rsidR="006C7D2D">
        <w:rPr>
          <w:rFonts w:hint="cs"/>
          <w:b/>
          <w:bCs/>
          <w:sz w:val="28"/>
          <w:szCs w:val="28"/>
          <w:rtl/>
        </w:rPr>
        <w:t>הן לב העשייה והחזון שלהן.</w:t>
      </w:r>
    </w:p>
    <w:p w14:paraId="2CBB2F93" w14:textId="76C53B15" w:rsidR="001637E2" w:rsidRPr="00686563" w:rsidRDefault="00BC1EB9" w:rsidP="00686563">
      <w:pPr>
        <w:jc w:val="both"/>
        <w:rPr>
          <w:b/>
          <w:bCs/>
          <w:sz w:val="28"/>
          <w:szCs w:val="28"/>
          <w:rtl/>
        </w:rPr>
      </w:pPr>
      <w:r w:rsidRPr="00686563">
        <w:rPr>
          <w:rFonts w:hint="cs"/>
          <w:b/>
          <w:bCs/>
          <w:sz w:val="28"/>
          <w:szCs w:val="28"/>
          <w:u w:val="single"/>
          <w:rtl/>
        </w:rPr>
        <w:t>תקן</w:t>
      </w:r>
      <w:r w:rsidR="001637E2" w:rsidRPr="00686563">
        <w:rPr>
          <w:rFonts w:hint="cs"/>
          <w:b/>
          <w:bCs/>
          <w:sz w:val="28"/>
          <w:szCs w:val="28"/>
          <w:u w:val="single"/>
          <w:rtl/>
        </w:rPr>
        <w:t xml:space="preserve"> כוכבי הבטיחות</w:t>
      </w:r>
      <w:r w:rsidR="001637E2" w:rsidRPr="00686563">
        <w:rPr>
          <w:rFonts w:hint="cs"/>
          <w:b/>
          <w:bCs/>
          <w:sz w:val="28"/>
          <w:szCs w:val="28"/>
          <w:rtl/>
        </w:rPr>
        <w:t xml:space="preserve"> מחולל שינוי עמוק בתפישת הבטיחות של כל מי שקשור לתעשיית הבנייה</w:t>
      </w:r>
      <w:r w:rsidR="00686563">
        <w:rPr>
          <w:rFonts w:hint="cs"/>
          <w:b/>
          <w:bCs/>
          <w:sz w:val="28"/>
          <w:szCs w:val="28"/>
          <w:rtl/>
        </w:rPr>
        <w:t xml:space="preserve"> </w:t>
      </w:r>
      <w:r w:rsidR="001637E2" w:rsidRPr="00686563">
        <w:rPr>
          <w:rFonts w:hint="cs"/>
          <w:b/>
          <w:bCs/>
          <w:sz w:val="28"/>
          <w:szCs w:val="28"/>
          <w:rtl/>
        </w:rPr>
        <w:t>והפיתוח</w:t>
      </w:r>
      <w:r w:rsidR="0086499C" w:rsidRPr="00686563">
        <w:rPr>
          <w:rFonts w:hint="cs"/>
          <w:b/>
          <w:bCs/>
          <w:sz w:val="28"/>
          <w:szCs w:val="28"/>
          <w:rtl/>
        </w:rPr>
        <w:t xml:space="preserve"> בישראל,</w:t>
      </w:r>
      <w:r w:rsidR="00686563">
        <w:rPr>
          <w:rFonts w:hint="cs"/>
          <w:b/>
          <w:bCs/>
          <w:sz w:val="28"/>
          <w:szCs w:val="28"/>
          <w:rtl/>
        </w:rPr>
        <w:t xml:space="preserve"> </w:t>
      </w:r>
      <w:r w:rsidR="001637E2" w:rsidRPr="00686563">
        <w:rPr>
          <w:rFonts w:hint="cs"/>
          <w:b/>
          <w:bCs/>
          <w:sz w:val="28"/>
          <w:szCs w:val="28"/>
          <w:rtl/>
        </w:rPr>
        <w:t xml:space="preserve">החל מחברות הבנייה </w:t>
      </w:r>
      <w:r w:rsidR="00C861CD" w:rsidRPr="00686563">
        <w:rPr>
          <w:rFonts w:hint="cs"/>
          <w:b/>
          <w:bCs/>
          <w:sz w:val="28"/>
          <w:szCs w:val="28"/>
          <w:rtl/>
        </w:rPr>
        <w:t>ה</w:t>
      </w:r>
      <w:r w:rsidR="001637E2" w:rsidRPr="00686563">
        <w:rPr>
          <w:rFonts w:hint="cs"/>
          <w:b/>
          <w:bCs/>
          <w:sz w:val="28"/>
          <w:szCs w:val="28"/>
          <w:rtl/>
        </w:rPr>
        <w:t>משפיעות על קבלני המשנה</w:t>
      </w:r>
      <w:r w:rsidR="00C861CD" w:rsidRPr="00686563">
        <w:rPr>
          <w:rFonts w:hint="cs"/>
          <w:b/>
          <w:bCs/>
          <w:sz w:val="28"/>
          <w:szCs w:val="28"/>
          <w:rtl/>
        </w:rPr>
        <w:t xml:space="preserve"> ועל האדם בקצה</w:t>
      </w:r>
      <w:r w:rsidR="001637E2" w:rsidRPr="00686563">
        <w:rPr>
          <w:rFonts w:hint="cs"/>
          <w:b/>
          <w:bCs/>
          <w:sz w:val="28"/>
          <w:szCs w:val="28"/>
          <w:rtl/>
        </w:rPr>
        <w:t xml:space="preserve"> וכלה ברגולטור ובמפקח על הבנייה.</w:t>
      </w:r>
    </w:p>
    <w:p w14:paraId="040301C1" w14:textId="358B7420" w:rsidR="001637E2" w:rsidRPr="00686563" w:rsidRDefault="00BC1EB9" w:rsidP="00686563">
      <w:pPr>
        <w:jc w:val="both"/>
        <w:rPr>
          <w:sz w:val="28"/>
          <w:szCs w:val="28"/>
          <w:rtl/>
        </w:rPr>
      </w:pPr>
      <w:r w:rsidRPr="00686563">
        <w:rPr>
          <w:rFonts w:hint="cs"/>
          <w:sz w:val="28"/>
          <w:szCs w:val="28"/>
          <w:rtl/>
        </w:rPr>
        <w:t>תקן</w:t>
      </w:r>
      <w:r w:rsidR="001637E2" w:rsidRPr="00686563">
        <w:rPr>
          <w:rFonts w:hint="cs"/>
          <w:sz w:val="28"/>
          <w:szCs w:val="28"/>
          <w:rtl/>
        </w:rPr>
        <w:t xml:space="preserve"> כוכבי הבטיחות מדורג על ידי </w:t>
      </w:r>
      <w:r w:rsidR="001637E2" w:rsidRPr="00686563">
        <w:rPr>
          <w:rFonts w:hint="cs"/>
          <w:b/>
          <w:bCs/>
          <w:sz w:val="28"/>
          <w:szCs w:val="28"/>
          <w:u w:val="single"/>
          <w:rtl/>
        </w:rPr>
        <w:t>חמישה כוכבים</w:t>
      </w:r>
      <w:r w:rsidR="001637E2" w:rsidRPr="00686563">
        <w:rPr>
          <w:rFonts w:hint="cs"/>
          <w:sz w:val="28"/>
          <w:szCs w:val="28"/>
          <w:rtl/>
        </w:rPr>
        <w:t xml:space="preserve">, </w:t>
      </w:r>
      <w:r w:rsidR="006C7D2D">
        <w:rPr>
          <w:rFonts w:hint="cs"/>
          <w:sz w:val="28"/>
          <w:szCs w:val="28"/>
          <w:rtl/>
        </w:rPr>
        <w:t>ה</w:t>
      </w:r>
      <w:r w:rsidR="001637E2" w:rsidRPr="00686563">
        <w:rPr>
          <w:rFonts w:hint="cs"/>
          <w:sz w:val="28"/>
          <w:szCs w:val="28"/>
          <w:rtl/>
        </w:rPr>
        <w:t>מבוססים אחד על גבי השני</w:t>
      </w:r>
      <w:r w:rsidR="00C861CD" w:rsidRPr="00686563">
        <w:rPr>
          <w:rFonts w:hint="cs"/>
          <w:sz w:val="28"/>
          <w:szCs w:val="28"/>
          <w:rtl/>
        </w:rPr>
        <w:t>,</w:t>
      </w:r>
      <w:r w:rsidR="00BC7292" w:rsidRPr="00686563">
        <w:rPr>
          <w:rFonts w:hint="cs"/>
          <w:sz w:val="28"/>
          <w:szCs w:val="28"/>
          <w:rtl/>
        </w:rPr>
        <w:t xml:space="preserve"> מתוך תפישה של ארגון בשיפור מתמיד</w:t>
      </w:r>
      <w:r w:rsidR="00686563">
        <w:rPr>
          <w:rFonts w:hint="cs"/>
          <w:sz w:val="28"/>
          <w:szCs w:val="28"/>
          <w:rtl/>
        </w:rPr>
        <w:t xml:space="preserve">. </w:t>
      </w:r>
      <w:r w:rsidR="00686563" w:rsidRPr="00686563">
        <w:rPr>
          <w:rFonts w:hint="cs"/>
          <w:sz w:val="28"/>
          <w:szCs w:val="28"/>
          <w:u w:val="single"/>
          <w:rtl/>
        </w:rPr>
        <w:t>להלן פירוט סטנדרט כוכבי הבטיחות</w:t>
      </w:r>
      <w:r w:rsidR="001637E2" w:rsidRPr="00686563">
        <w:rPr>
          <w:rFonts w:hint="cs"/>
          <w:sz w:val="28"/>
          <w:szCs w:val="28"/>
          <w:rtl/>
        </w:rPr>
        <w:t>:</w:t>
      </w:r>
    </w:p>
    <w:tbl>
      <w:tblPr>
        <w:tblStyle w:val="af9"/>
        <w:bidiVisual/>
        <w:tblW w:w="9500" w:type="dxa"/>
        <w:tblInd w:w="-46" w:type="dxa"/>
        <w:tblLook w:val="04A0" w:firstRow="1" w:lastRow="0" w:firstColumn="1" w:lastColumn="0" w:noHBand="0" w:noVBand="1"/>
      </w:tblPr>
      <w:tblGrid>
        <w:gridCol w:w="2706"/>
        <w:gridCol w:w="6794"/>
      </w:tblGrid>
      <w:tr w:rsidR="004F48F3" w:rsidRPr="00686563" w14:paraId="611A67B0" w14:textId="77777777" w:rsidTr="00686563">
        <w:tc>
          <w:tcPr>
            <w:tcW w:w="2706" w:type="dxa"/>
            <w:shd w:val="clear" w:color="auto" w:fill="E7E6E6" w:themeFill="background2"/>
          </w:tcPr>
          <w:p w14:paraId="6E85E52E" w14:textId="6A7C445F" w:rsidR="004F48F3" w:rsidRPr="00686563" w:rsidRDefault="004F48F3" w:rsidP="0068656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686563">
              <w:rPr>
                <w:rFonts w:hint="cs"/>
                <w:b/>
                <w:bCs/>
                <w:sz w:val="28"/>
                <w:szCs w:val="28"/>
                <w:rtl/>
              </w:rPr>
              <w:t>מספר</w:t>
            </w:r>
            <w:r w:rsidR="0068656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86563">
              <w:rPr>
                <w:rFonts w:hint="cs"/>
                <w:b/>
                <w:bCs/>
                <w:sz w:val="28"/>
                <w:szCs w:val="28"/>
                <w:rtl/>
              </w:rPr>
              <w:t xml:space="preserve">כוכבי </w:t>
            </w:r>
            <w:r w:rsidR="00686563">
              <w:rPr>
                <w:rFonts w:hint="cs"/>
                <w:b/>
                <w:bCs/>
                <w:sz w:val="28"/>
                <w:szCs w:val="28"/>
                <w:rtl/>
              </w:rPr>
              <w:t>הב</w:t>
            </w:r>
            <w:r w:rsidRPr="00686563">
              <w:rPr>
                <w:rFonts w:hint="cs"/>
                <w:b/>
                <w:bCs/>
                <w:sz w:val="28"/>
                <w:szCs w:val="28"/>
                <w:rtl/>
              </w:rPr>
              <w:t>טיחות</w:t>
            </w:r>
          </w:p>
        </w:tc>
        <w:tc>
          <w:tcPr>
            <w:tcW w:w="6794" w:type="dxa"/>
            <w:shd w:val="clear" w:color="auto" w:fill="E7E6E6" w:themeFill="background2"/>
          </w:tcPr>
          <w:p w14:paraId="21B61398" w14:textId="77777777" w:rsidR="004F48F3" w:rsidRPr="00686563" w:rsidRDefault="004F48F3" w:rsidP="00686563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686563">
              <w:rPr>
                <w:rFonts w:hint="cs"/>
                <w:b/>
                <w:bCs/>
                <w:sz w:val="28"/>
                <w:szCs w:val="28"/>
                <w:rtl/>
              </w:rPr>
              <w:t>התנאים להכרה</w:t>
            </w:r>
          </w:p>
        </w:tc>
      </w:tr>
      <w:tr w:rsidR="004F48F3" w:rsidRPr="00686563" w14:paraId="5B78074F" w14:textId="77777777" w:rsidTr="00686563">
        <w:tc>
          <w:tcPr>
            <w:tcW w:w="2706" w:type="dxa"/>
          </w:tcPr>
          <w:p w14:paraId="617AC2E2" w14:textId="77777777" w:rsidR="004F48F3" w:rsidRPr="00686563" w:rsidRDefault="004F48F3" w:rsidP="00686563">
            <w:pPr>
              <w:spacing w:line="360" w:lineRule="auto"/>
              <w:jc w:val="both"/>
              <w:rPr>
                <w:i/>
                <w:iCs/>
                <w:sz w:val="28"/>
                <w:szCs w:val="28"/>
                <w:rtl/>
              </w:rPr>
            </w:pPr>
            <w:r w:rsidRPr="00686563">
              <w:rPr>
                <w:i/>
                <w:iCs/>
                <w:noProof/>
                <w:sz w:val="28"/>
                <w:szCs w:val="28"/>
              </w:rPr>
              <w:drawing>
                <wp:inline distT="0" distB="0" distL="0" distR="0" wp14:anchorId="2416E400" wp14:editId="1D359F75">
                  <wp:extent cx="259378" cy="243864"/>
                  <wp:effectExtent l="0" t="0" r="7620" b="3810"/>
                  <wp:docPr id="3" name="תמונה 3" descr="نتيجة بحث الصور عن כוכ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نتيجة بحث الصور عن כוכ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C0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0605" cy="254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4" w:type="dxa"/>
          </w:tcPr>
          <w:p w14:paraId="7ECF2C8A" w14:textId="77777777" w:rsidR="004F48F3" w:rsidRPr="00686563" w:rsidRDefault="004F48F3" w:rsidP="00686563">
            <w:pPr>
              <w:pStyle w:val="afa"/>
              <w:numPr>
                <w:ilvl w:val="0"/>
                <w:numId w:val="7"/>
              </w:numPr>
              <w:ind w:left="317" w:hanging="317"/>
              <w:jc w:val="both"/>
              <w:rPr>
                <w:sz w:val="28"/>
                <w:szCs w:val="28"/>
              </w:rPr>
            </w:pPr>
            <w:r w:rsidRPr="00686563">
              <w:rPr>
                <w:rFonts w:hint="cs"/>
                <w:sz w:val="28"/>
                <w:szCs w:val="28"/>
                <w:rtl/>
              </w:rPr>
              <w:t>החברה מקיימת מערכת של "ניהול התחלות", על פי מתווה התאחדות הקבלנים.</w:t>
            </w:r>
          </w:p>
          <w:p w14:paraId="55AFFC89" w14:textId="6677559E" w:rsidR="004F48F3" w:rsidRPr="00686563" w:rsidRDefault="004F48F3" w:rsidP="00686563">
            <w:pPr>
              <w:pStyle w:val="afa"/>
              <w:numPr>
                <w:ilvl w:val="0"/>
                <w:numId w:val="7"/>
              </w:numPr>
              <w:ind w:left="317" w:hanging="317"/>
              <w:jc w:val="both"/>
              <w:rPr>
                <w:sz w:val="28"/>
                <w:szCs w:val="28"/>
                <w:rtl/>
              </w:rPr>
            </w:pPr>
            <w:r w:rsidRPr="00686563">
              <w:rPr>
                <w:rFonts w:hint="cs"/>
                <w:sz w:val="28"/>
                <w:szCs w:val="28"/>
                <w:rtl/>
              </w:rPr>
              <w:t>החברה מקיימת מערכת לבקרה על פיקוח עצמי של ביצועי בטיחות, לפי רשימת מבדק אחודה המונפקת על ידי התאחדות הקבלנים, בהיקף של מבדק אחד לחודש לפחות.</w:t>
            </w:r>
          </w:p>
        </w:tc>
      </w:tr>
      <w:tr w:rsidR="004F48F3" w:rsidRPr="00686563" w14:paraId="3AED2356" w14:textId="77777777" w:rsidTr="00686563">
        <w:tc>
          <w:tcPr>
            <w:tcW w:w="2706" w:type="dxa"/>
          </w:tcPr>
          <w:p w14:paraId="452628DB" w14:textId="77777777" w:rsidR="004F48F3" w:rsidRPr="00686563" w:rsidRDefault="004F48F3" w:rsidP="00686563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686563">
              <w:rPr>
                <w:noProof/>
                <w:sz w:val="28"/>
                <w:szCs w:val="28"/>
              </w:rPr>
              <w:drawing>
                <wp:inline distT="0" distB="0" distL="0" distR="0" wp14:anchorId="2D32FB9C" wp14:editId="17EB5AAE">
                  <wp:extent cx="259378" cy="243864"/>
                  <wp:effectExtent l="0" t="0" r="7620" b="3810"/>
                  <wp:docPr id="4" name="תמונה 4" descr="نتيجة بحث الصور عن כוכ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نتيجة بحث الصور عن כוכ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0605" cy="254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6563">
              <w:rPr>
                <w:noProof/>
                <w:sz w:val="28"/>
                <w:szCs w:val="28"/>
              </w:rPr>
              <w:drawing>
                <wp:inline distT="0" distB="0" distL="0" distR="0" wp14:anchorId="3B0271DE" wp14:editId="67D73560">
                  <wp:extent cx="259378" cy="243864"/>
                  <wp:effectExtent l="0" t="0" r="7620" b="3810"/>
                  <wp:docPr id="5" name="תמונה 5" descr="نتيجة بحث الصور عن כוכ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نتيجة بحث الصور عن כוכ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0605" cy="254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4" w:type="dxa"/>
          </w:tcPr>
          <w:p w14:paraId="63FA3532" w14:textId="77777777" w:rsidR="004F48F3" w:rsidRPr="00686563" w:rsidRDefault="004F48F3" w:rsidP="00686563">
            <w:pPr>
              <w:pStyle w:val="afa"/>
              <w:numPr>
                <w:ilvl w:val="0"/>
                <w:numId w:val="7"/>
              </w:numPr>
              <w:ind w:left="317" w:hanging="317"/>
              <w:jc w:val="both"/>
              <w:rPr>
                <w:sz w:val="28"/>
                <w:szCs w:val="28"/>
                <w:rtl/>
              </w:rPr>
            </w:pPr>
            <w:r w:rsidRPr="00686563">
              <w:rPr>
                <w:rFonts w:hint="cs"/>
                <w:sz w:val="28"/>
                <w:szCs w:val="28"/>
                <w:rtl/>
              </w:rPr>
              <w:t>כוכב אחד + קיום 2 תחקירי "כמעט ונפגע" לפחות בחודש, על פי מתווה התאחדות הקבלנים.</w:t>
            </w:r>
          </w:p>
          <w:p w14:paraId="10D79EA0" w14:textId="2A1005FD" w:rsidR="004F48F3" w:rsidRPr="00686563" w:rsidRDefault="004F48F3" w:rsidP="00686563">
            <w:pPr>
              <w:pStyle w:val="afa"/>
              <w:numPr>
                <w:ilvl w:val="0"/>
                <w:numId w:val="7"/>
              </w:numPr>
              <w:ind w:left="317" w:hanging="317"/>
              <w:jc w:val="both"/>
              <w:rPr>
                <w:sz w:val="28"/>
                <w:szCs w:val="28"/>
                <w:rtl/>
              </w:rPr>
            </w:pPr>
            <w:r w:rsidRPr="00686563">
              <w:rPr>
                <w:rFonts w:hint="cs"/>
                <w:sz w:val="28"/>
                <w:szCs w:val="28"/>
                <w:rtl/>
              </w:rPr>
              <w:t>שיתוף חברות אחרות בלקחים (ללא כל פרטים מזהים) באמצעות אתר האינטרנט של התאחדות הקבלנים.</w:t>
            </w:r>
          </w:p>
        </w:tc>
      </w:tr>
      <w:tr w:rsidR="004F48F3" w:rsidRPr="00686563" w14:paraId="55CB14ED" w14:textId="77777777" w:rsidTr="00686563">
        <w:tc>
          <w:tcPr>
            <w:tcW w:w="2706" w:type="dxa"/>
          </w:tcPr>
          <w:p w14:paraId="391A7FD4" w14:textId="77777777" w:rsidR="004F48F3" w:rsidRPr="00686563" w:rsidRDefault="004F48F3" w:rsidP="00686563">
            <w:pPr>
              <w:bidi w:val="0"/>
              <w:spacing w:line="360" w:lineRule="auto"/>
              <w:jc w:val="right"/>
              <w:rPr>
                <w:sz w:val="28"/>
                <w:szCs w:val="28"/>
                <w:rtl/>
              </w:rPr>
            </w:pPr>
            <w:r w:rsidRPr="00686563">
              <w:rPr>
                <w:noProof/>
                <w:sz w:val="28"/>
                <w:szCs w:val="28"/>
              </w:rPr>
              <w:drawing>
                <wp:inline distT="0" distB="0" distL="0" distR="0" wp14:anchorId="46279B03" wp14:editId="78729495">
                  <wp:extent cx="259378" cy="243864"/>
                  <wp:effectExtent l="0" t="0" r="7620" b="3810"/>
                  <wp:docPr id="8" name="תמונה 8" descr="نتيجة بحث الصور عن כוכ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نتيجة بحث الصور عن כוכ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0605" cy="254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6563">
              <w:rPr>
                <w:noProof/>
                <w:sz w:val="28"/>
                <w:szCs w:val="28"/>
              </w:rPr>
              <w:drawing>
                <wp:inline distT="0" distB="0" distL="0" distR="0" wp14:anchorId="5EBB17CE" wp14:editId="4A8D2775">
                  <wp:extent cx="259378" cy="243864"/>
                  <wp:effectExtent l="0" t="0" r="7620" b="3810"/>
                  <wp:docPr id="7" name="תמונה 7" descr="نتيجة بحث الصور عن כוכ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نتيجة بحث الصور عن כוכ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0605" cy="254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6563">
              <w:rPr>
                <w:noProof/>
                <w:sz w:val="28"/>
                <w:szCs w:val="28"/>
              </w:rPr>
              <w:drawing>
                <wp:inline distT="0" distB="0" distL="0" distR="0" wp14:anchorId="242F8361" wp14:editId="4DCFEBD7">
                  <wp:extent cx="259378" cy="243864"/>
                  <wp:effectExtent l="0" t="0" r="7620" b="3810"/>
                  <wp:docPr id="6" name="תמונה 6" descr="نتيجة بحث الصور عن כוכ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نتيجة بحث الصور عن כוכ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0605" cy="254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4" w:type="dxa"/>
          </w:tcPr>
          <w:p w14:paraId="48A6B830" w14:textId="2F3478B6" w:rsidR="004F48F3" w:rsidRPr="00686563" w:rsidRDefault="004F48F3" w:rsidP="00686563">
            <w:pPr>
              <w:pStyle w:val="afa"/>
              <w:numPr>
                <w:ilvl w:val="0"/>
                <w:numId w:val="7"/>
              </w:numPr>
              <w:ind w:left="317" w:hanging="317"/>
              <w:jc w:val="both"/>
              <w:rPr>
                <w:sz w:val="28"/>
                <w:szCs w:val="28"/>
                <w:rtl/>
              </w:rPr>
            </w:pPr>
            <w:r w:rsidRPr="00686563">
              <w:rPr>
                <w:rFonts w:hint="cs"/>
                <w:sz w:val="28"/>
                <w:szCs w:val="28"/>
                <w:rtl/>
              </w:rPr>
              <w:t xml:space="preserve">שני כוכבים + קיום טכנולוגיה לבקרת ביצועי בטיחות, לבקרת כניסה ולניטור </w:t>
            </w:r>
            <w:r w:rsidR="00B0659B" w:rsidRPr="00686563">
              <w:rPr>
                <w:rFonts w:hint="cs"/>
                <w:sz w:val="28"/>
                <w:szCs w:val="28"/>
                <w:rtl/>
              </w:rPr>
              <w:t xml:space="preserve">של </w:t>
            </w:r>
            <w:r w:rsidRPr="00686563">
              <w:rPr>
                <w:rFonts w:hint="cs"/>
                <w:sz w:val="28"/>
                <w:szCs w:val="28"/>
                <w:rtl/>
              </w:rPr>
              <w:t xml:space="preserve">עובדים. </w:t>
            </w:r>
          </w:p>
          <w:p w14:paraId="3EF4F0EA" w14:textId="51ACE28E" w:rsidR="004F48F3" w:rsidRPr="00686563" w:rsidRDefault="004F48F3" w:rsidP="00686563">
            <w:pPr>
              <w:pStyle w:val="afa"/>
              <w:numPr>
                <w:ilvl w:val="0"/>
                <w:numId w:val="7"/>
              </w:numPr>
              <w:ind w:left="317" w:hanging="317"/>
              <w:jc w:val="both"/>
              <w:rPr>
                <w:sz w:val="28"/>
                <w:szCs w:val="28"/>
                <w:rtl/>
              </w:rPr>
            </w:pPr>
            <w:r w:rsidRPr="00686563">
              <w:rPr>
                <w:rFonts w:hint="cs"/>
                <w:sz w:val="28"/>
                <w:szCs w:val="28"/>
                <w:rtl/>
              </w:rPr>
              <w:t>שימוש בלוח שליטה דיגיטלי על ידי ההנהלה הכללית של חבר</w:t>
            </w:r>
            <w:r w:rsidR="00124503">
              <w:rPr>
                <w:rFonts w:hint="cs"/>
                <w:sz w:val="28"/>
                <w:szCs w:val="28"/>
                <w:rtl/>
              </w:rPr>
              <w:t>ת</w:t>
            </w:r>
            <w:r w:rsidRPr="00686563">
              <w:rPr>
                <w:rFonts w:hint="cs"/>
                <w:sz w:val="28"/>
                <w:szCs w:val="28"/>
                <w:rtl/>
              </w:rPr>
              <w:t xml:space="preserve"> הבניה. </w:t>
            </w:r>
          </w:p>
        </w:tc>
      </w:tr>
      <w:tr w:rsidR="004F48F3" w:rsidRPr="00686563" w14:paraId="7C6D0B74" w14:textId="77777777" w:rsidTr="00686563">
        <w:tc>
          <w:tcPr>
            <w:tcW w:w="2706" w:type="dxa"/>
          </w:tcPr>
          <w:p w14:paraId="624B28E3" w14:textId="77777777" w:rsidR="004F48F3" w:rsidRPr="00686563" w:rsidRDefault="004F48F3" w:rsidP="00686563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686563">
              <w:rPr>
                <w:noProof/>
                <w:sz w:val="28"/>
                <w:szCs w:val="28"/>
              </w:rPr>
              <w:drawing>
                <wp:inline distT="0" distB="0" distL="0" distR="0" wp14:anchorId="3C977B83" wp14:editId="1A6A135B">
                  <wp:extent cx="259378" cy="243864"/>
                  <wp:effectExtent l="0" t="0" r="7620" b="3810"/>
                  <wp:docPr id="18" name="תמונה 18" descr="نتيجة بحث الصور عن כוכ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نتيجة بحث الصور عن כוכ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0605" cy="254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6563">
              <w:rPr>
                <w:noProof/>
                <w:sz w:val="28"/>
                <w:szCs w:val="28"/>
              </w:rPr>
              <w:drawing>
                <wp:inline distT="0" distB="0" distL="0" distR="0" wp14:anchorId="72753776" wp14:editId="15DDACEB">
                  <wp:extent cx="259378" cy="243864"/>
                  <wp:effectExtent l="0" t="0" r="7620" b="3810"/>
                  <wp:docPr id="1" name="תמונה 19" descr="نتيجة بحث الصور عن כוכ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نتيجة بحث الصور عن כוכ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0605" cy="254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6563">
              <w:rPr>
                <w:noProof/>
                <w:sz w:val="28"/>
                <w:szCs w:val="28"/>
              </w:rPr>
              <w:drawing>
                <wp:inline distT="0" distB="0" distL="0" distR="0" wp14:anchorId="743F815E" wp14:editId="4352F6B9">
                  <wp:extent cx="259378" cy="243864"/>
                  <wp:effectExtent l="0" t="0" r="7620" b="3810"/>
                  <wp:docPr id="13" name="תמונה 20" descr="نتيجة بحث الصور عن כוכ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نتيجة بحث الصور عن כוכ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0605" cy="254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6563">
              <w:rPr>
                <w:noProof/>
                <w:sz w:val="28"/>
                <w:szCs w:val="28"/>
              </w:rPr>
              <w:drawing>
                <wp:inline distT="0" distB="0" distL="0" distR="0" wp14:anchorId="60CFEF8C" wp14:editId="2425AD9F">
                  <wp:extent cx="259378" cy="243864"/>
                  <wp:effectExtent l="0" t="0" r="7620" b="3810"/>
                  <wp:docPr id="21" name="תמונה 21" descr="نتيجة بحث الصور عن כוכ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نتيجة بحث الصور عن כוכ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0605" cy="254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4" w:type="dxa"/>
          </w:tcPr>
          <w:p w14:paraId="786C89F7" w14:textId="10121761" w:rsidR="004F48F3" w:rsidRPr="00686563" w:rsidRDefault="004F48F3" w:rsidP="00686563">
            <w:pPr>
              <w:jc w:val="both"/>
              <w:rPr>
                <w:sz w:val="28"/>
                <w:szCs w:val="28"/>
                <w:rtl/>
              </w:rPr>
            </w:pPr>
            <w:r w:rsidRPr="00686563">
              <w:rPr>
                <w:rFonts w:hint="cs"/>
                <w:sz w:val="28"/>
                <w:szCs w:val="28"/>
                <w:rtl/>
              </w:rPr>
              <w:t>שלושה כוכבים + שימוש בחידושים טכניים/טכנולוגיים/הנדסיים בתחומים אלה:</w:t>
            </w:r>
          </w:p>
          <w:p w14:paraId="76F5D272" w14:textId="0B079A5D" w:rsidR="004F48F3" w:rsidRPr="00686563" w:rsidRDefault="004F48F3" w:rsidP="00686563">
            <w:pPr>
              <w:pStyle w:val="afa"/>
              <w:numPr>
                <w:ilvl w:val="0"/>
                <w:numId w:val="7"/>
              </w:numPr>
              <w:ind w:left="317" w:hanging="317"/>
              <w:jc w:val="both"/>
              <w:rPr>
                <w:sz w:val="28"/>
                <w:szCs w:val="28"/>
                <w:rtl/>
              </w:rPr>
            </w:pPr>
            <w:r w:rsidRPr="00686563">
              <w:rPr>
                <w:rFonts w:hint="cs"/>
                <w:sz w:val="28"/>
                <w:szCs w:val="28"/>
                <w:rtl/>
              </w:rPr>
              <w:t>שיטות עבודה בטוחות</w:t>
            </w:r>
          </w:p>
          <w:p w14:paraId="4F975A39" w14:textId="77777777" w:rsidR="004F48F3" w:rsidRPr="00686563" w:rsidRDefault="004F48F3" w:rsidP="00686563">
            <w:pPr>
              <w:pStyle w:val="afa"/>
              <w:numPr>
                <w:ilvl w:val="0"/>
                <w:numId w:val="7"/>
              </w:numPr>
              <w:ind w:left="317" w:hanging="317"/>
              <w:jc w:val="both"/>
              <w:rPr>
                <w:sz w:val="28"/>
                <w:szCs w:val="28"/>
                <w:rtl/>
              </w:rPr>
            </w:pPr>
            <w:r w:rsidRPr="00686563">
              <w:rPr>
                <w:rFonts w:hint="cs"/>
                <w:sz w:val="28"/>
                <w:szCs w:val="28"/>
                <w:rtl/>
              </w:rPr>
              <w:t>מיגון אישי.</w:t>
            </w:r>
          </w:p>
        </w:tc>
      </w:tr>
      <w:tr w:rsidR="004F48F3" w:rsidRPr="00686563" w14:paraId="23D100C2" w14:textId="77777777" w:rsidTr="00686563">
        <w:tc>
          <w:tcPr>
            <w:tcW w:w="2706" w:type="dxa"/>
          </w:tcPr>
          <w:p w14:paraId="5EDF6520" w14:textId="77777777" w:rsidR="004F48F3" w:rsidRPr="00686563" w:rsidRDefault="004F48F3" w:rsidP="00686563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686563">
              <w:rPr>
                <w:noProof/>
                <w:sz w:val="28"/>
                <w:szCs w:val="28"/>
              </w:rPr>
              <w:drawing>
                <wp:inline distT="0" distB="0" distL="0" distR="0" wp14:anchorId="5482657B" wp14:editId="297C0CC8">
                  <wp:extent cx="259378" cy="243864"/>
                  <wp:effectExtent l="0" t="0" r="7620" b="3810"/>
                  <wp:docPr id="9" name="תמונה 9" descr="نتيجة بحث الصور عن כוכ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نتيجة بحث الصور عن כוכ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0605" cy="254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6563">
              <w:rPr>
                <w:noProof/>
                <w:sz w:val="28"/>
                <w:szCs w:val="28"/>
              </w:rPr>
              <w:drawing>
                <wp:inline distT="0" distB="0" distL="0" distR="0" wp14:anchorId="17031A1E" wp14:editId="6D0DB2FC">
                  <wp:extent cx="259378" cy="243864"/>
                  <wp:effectExtent l="0" t="0" r="7620" b="3810"/>
                  <wp:docPr id="10" name="תמונה 10" descr="نتيجة بحث الصور عن כוכ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نتيجة بحث الصور عن כוכ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0605" cy="254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6563">
              <w:rPr>
                <w:noProof/>
                <w:sz w:val="28"/>
                <w:szCs w:val="28"/>
              </w:rPr>
              <w:drawing>
                <wp:inline distT="0" distB="0" distL="0" distR="0" wp14:anchorId="41984F54" wp14:editId="0B282502">
                  <wp:extent cx="259378" cy="243864"/>
                  <wp:effectExtent l="0" t="0" r="7620" b="3810"/>
                  <wp:docPr id="11" name="תמונה 11" descr="نتيجة بحث الصور عن כוכ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نتيجة بحث الصور عن כוכ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0605" cy="254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6563">
              <w:rPr>
                <w:noProof/>
                <w:sz w:val="28"/>
                <w:szCs w:val="28"/>
              </w:rPr>
              <w:drawing>
                <wp:inline distT="0" distB="0" distL="0" distR="0" wp14:anchorId="1E2068E3" wp14:editId="5C6497EB">
                  <wp:extent cx="259378" cy="243864"/>
                  <wp:effectExtent l="0" t="0" r="7620" b="3810"/>
                  <wp:docPr id="12" name="תמונה 12" descr="نتيجة بحث الصور عن כוכ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نتيجة بحث الصور عن כוכ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0605" cy="254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6563">
              <w:rPr>
                <w:noProof/>
                <w:sz w:val="28"/>
                <w:szCs w:val="28"/>
              </w:rPr>
              <w:drawing>
                <wp:inline distT="0" distB="0" distL="0" distR="0" wp14:anchorId="1A24E8D7" wp14:editId="15054B1D">
                  <wp:extent cx="259378" cy="243864"/>
                  <wp:effectExtent l="0" t="0" r="7620" b="3810"/>
                  <wp:docPr id="22" name="תמונה 22" descr="نتيجة بحث الصور عن כוכ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نتيجة بحث الصور عن כוכ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0605" cy="254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4" w:type="dxa"/>
          </w:tcPr>
          <w:p w14:paraId="3B376E24" w14:textId="2117A1FB" w:rsidR="004F48F3" w:rsidRPr="00686563" w:rsidRDefault="004F48F3" w:rsidP="00686563">
            <w:pPr>
              <w:pStyle w:val="afa"/>
              <w:numPr>
                <w:ilvl w:val="0"/>
                <w:numId w:val="8"/>
              </w:numPr>
              <w:ind w:left="297" w:hanging="283"/>
              <w:jc w:val="both"/>
              <w:rPr>
                <w:sz w:val="28"/>
                <w:szCs w:val="28"/>
                <w:rtl/>
              </w:rPr>
            </w:pPr>
            <w:r w:rsidRPr="00686563">
              <w:rPr>
                <w:rFonts w:hint="cs"/>
                <w:sz w:val="28"/>
                <w:szCs w:val="28"/>
                <w:rtl/>
              </w:rPr>
              <w:t xml:space="preserve">ארבעה כוכבים + הסמכה לתקן ניהול בטיחות </w:t>
            </w:r>
            <w:proofErr w:type="spellStart"/>
            <w:r w:rsidRPr="00686563">
              <w:rPr>
                <w:rFonts w:hint="cs"/>
                <w:sz w:val="28"/>
                <w:szCs w:val="28"/>
                <w:rtl/>
              </w:rPr>
              <w:t>ת"י</w:t>
            </w:r>
            <w:proofErr w:type="spellEnd"/>
            <w:r w:rsidRPr="00686563">
              <w:rPr>
                <w:rFonts w:hint="cs"/>
                <w:sz w:val="28"/>
                <w:szCs w:val="28"/>
                <w:rtl/>
              </w:rPr>
              <w:t xml:space="preserve"> 45001 (הסמכה בפועל או בתהליך מתועד של הסמכה).</w:t>
            </w:r>
          </w:p>
          <w:p w14:paraId="58893C09" w14:textId="77777777" w:rsidR="004F48F3" w:rsidRPr="00686563" w:rsidRDefault="004F48F3" w:rsidP="00686563">
            <w:pPr>
              <w:pStyle w:val="afa"/>
              <w:numPr>
                <w:ilvl w:val="0"/>
                <w:numId w:val="8"/>
              </w:numPr>
              <w:ind w:left="297" w:hanging="283"/>
              <w:jc w:val="both"/>
              <w:rPr>
                <w:sz w:val="28"/>
                <w:szCs w:val="28"/>
                <w:rtl/>
              </w:rPr>
            </w:pPr>
            <w:r w:rsidRPr="00686563">
              <w:rPr>
                <w:rFonts w:hint="cs"/>
                <w:sz w:val="28"/>
                <w:szCs w:val="28"/>
                <w:rtl/>
              </w:rPr>
              <w:t xml:space="preserve">עמידה במדד </w:t>
            </w:r>
            <w:r w:rsidRPr="00686563">
              <w:rPr>
                <w:rFonts w:hint="cs"/>
                <w:b/>
                <w:bCs/>
                <w:sz w:val="28"/>
                <w:szCs w:val="28"/>
                <w:rtl/>
              </w:rPr>
              <w:t>מיצ"ב</w:t>
            </w:r>
            <w:r w:rsidRPr="00686563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686563">
              <w:rPr>
                <w:sz w:val="28"/>
                <w:szCs w:val="28"/>
                <w:rtl/>
              </w:rPr>
              <w:t>–</w:t>
            </w:r>
            <w:r w:rsidRPr="00686563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686563">
              <w:rPr>
                <w:rFonts w:hint="cs"/>
                <w:b/>
                <w:bCs/>
                <w:sz w:val="28"/>
                <w:szCs w:val="28"/>
                <w:rtl/>
              </w:rPr>
              <w:t>מ</w:t>
            </w:r>
            <w:r w:rsidRPr="00686563">
              <w:rPr>
                <w:rFonts w:hint="cs"/>
                <w:sz w:val="28"/>
                <w:szCs w:val="28"/>
                <w:rtl/>
              </w:rPr>
              <w:t xml:space="preserve">דד </w:t>
            </w:r>
            <w:r w:rsidRPr="00686563">
              <w:rPr>
                <w:rFonts w:hint="cs"/>
                <w:b/>
                <w:bCs/>
                <w:sz w:val="28"/>
                <w:szCs w:val="28"/>
                <w:rtl/>
              </w:rPr>
              <w:t>י</w:t>
            </w:r>
            <w:r w:rsidRPr="00686563">
              <w:rPr>
                <w:rFonts w:hint="cs"/>
                <w:sz w:val="28"/>
                <w:szCs w:val="28"/>
                <w:rtl/>
              </w:rPr>
              <w:t xml:space="preserve">חסי </w:t>
            </w:r>
            <w:r w:rsidRPr="00686563">
              <w:rPr>
                <w:rFonts w:hint="cs"/>
                <w:b/>
                <w:bCs/>
                <w:sz w:val="28"/>
                <w:szCs w:val="28"/>
                <w:rtl/>
              </w:rPr>
              <w:t>צ</w:t>
            </w:r>
            <w:r w:rsidRPr="00686563">
              <w:rPr>
                <w:rFonts w:hint="cs"/>
                <w:sz w:val="28"/>
                <w:szCs w:val="28"/>
                <w:rtl/>
              </w:rPr>
              <w:t xml:space="preserve">ווי </w:t>
            </w:r>
            <w:r w:rsidRPr="00686563"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  <w:r w:rsidRPr="00686563">
              <w:rPr>
                <w:rFonts w:hint="cs"/>
                <w:sz w:val="28"/>
                <w:szCs w:val="28"/>
                <w:rtl/>
              </w:rPr>
              <w:t xml:space="preserve">טיחות בשנה. </w:t>
            </w:r>
          </w:p>
        </w:tc>
      </w:tr>
    </w:tbl>
    <w:p w14:paraId="43F247C2" w14:textId="754208ED" w:rsidR="001637E2" w:rsidRPr="00686563" w:rsidRDefault="001637E2" w:rsidP="00686563">
      <w:pPr>
        <w:jc w:val="both"/>
        <w:rPr>
          <w:sz w:val="28"/>
          <w:szCs w:val="28"/>
          <w:rtl/>
        </w:rPr>
      </w:pPr>
    </w:p>
    <w:p w14:paraId="2ADDB298" w14:textId="77777777" w:rsidR="00471ABA" w:rsidRDefault="00471ABA" w:rsidP="00686563">
      <w:pPr>
        <w:jc w:val="both"/>
        <w:rPr>
          <w:sz w:val="28"/>
          <w:szCs w:val="28"/>
          <w:rtl/>
        </w:rPr>
      </w:pPr>
    </w:p>
    <w:p w14:paraId="21413B0C" w14:textId="7D1BB438" w:rsidR="00BC7292" w:rsidRPr="00686563" w:rsidRDefault="00BC1EB9" w:rsidP="00686563">
      <w:pPr>
        <w:jc w:val="both"/>
        <w:rPr>
          <w:sz w:val="28"/>
          <w:szCs w:val="28"/>
          <w:rtl/>
        </w:rPr>
      </w:pPr>
      <w:proofErr w:type="spellStart"/>
      <w:r w:rsidRPr="00686563">
        <w:rPr>
          <w:rFonts w:hint="cs"/>
          <w:sz w:val="28"/>
          <w:szCs w:val="28"/>
          <w:rtl/>
        </w:rPr>
        <w:lastRenderedPageBreak/>
        <w:t>תוכנית</w:t>
      </w:r>
      <w:proofErr w:type="spellEnd"/>
      <w:r w:rsidR="00BC7292" w:rsidRPr="00686563">
        <w:rPr>
          <w:rFonts w:hint="cs"/>
          <w:sz w:val="28"/>
          <w:szCs w:val="28"/>
          <w:rtl/>
        </w:rPr>
        <w:t xml:space="preserve"> כוכבי הבטיחות מספק</w:t>
      </w:r>
      <w:r w:rsidRPr="00686563">
        <w:rPr>
          <w:rFonts w:hint="cs"/>
          <w:sz w:val="28"/>
          <w:szCs w:val="28"/>
          <w:rtl/>
        </w:rPr>
        <w:t>ת</w:t>
      </w:r>
      <w:r w:rsidR="00BC7292" w:rsidRPr="00686563">
        <w:rPr>
          <w:rFonts w:hint="cs"/>
          <w:sz w:val="28"/>
          <w:szCs w:val="28"/>
          <w:rtl/>
        </w:rPr>
        <w:t xml:space="preserve"> לחברות הבנייה כלי ניהול מעשיים אשר מביאים את החברה למצוינות</w:t>
      </w:r>
      <w:r w:rsidRPr="00686563">
        <w:rPr>
          <w:rFonts w:hint="cs"/>
          <w:sz w:val="28"/>
          <w:szCs w:val="28"/>
          <w:rtl/>
        </w:rPr>
        <w:t xml:space="preserve"> דרך המיקוד בבטיחות </w:t>
      </w:r>
      <w:r w:rsidR="00BC7292" w:rsidRPr="00686563">
        <w:rPr>
          <w:rFonts w:hint="cs"/>
          <w:sz w:val="28"/>
          <w:szCs w:val="28"/>
          <w:rtl/>
        </w:rPr>
        <w:t>וכל זאת תוך הגשמת חזון:</w:t>
      </w:r>
    </w:p>
    <w:p w14:paraId="7B9B3E02" w14:textId="6D616E83" w:rsidR="00BC7292" w:rsidRPr="00471ABA" w:rsidRDefault="00BC7292" w:rsidP="0047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  <w:rtl/>
        </w:rPr>
      </w:pPr>
      <w:r w:rsidRPr="00471ABA">
        <w:rPr>
          <w:rFonts w:hint="cs"/>
          <w:b/>
          <w:bCs/>
          <w:sz w:val="32"/>
          <w:szCs w:val="32"/>
          <w:rtl/>
        </w:rPr>
        <w:t>בטיחות תביא לתרבות של אפס כשלים בתכנון ובביצוע</w:t>
      </w:r>
    </w:p>
    <w:p w14:paraId="36EDCA61" w14:textId="41F2BA8E" w:rsidR="0046450E" w:rsidRPr="00686563" w:rsidRDefault="0046450E" w:rsidP="00686563">
      <w:pPr>
        <w:jc w:val="both"/>
        <w:rPr>
          <w:b/>
          <w:bCs/>
          <w:sz w:val="28"/>
          <w:szCs w:val="28"/>
          <w:rtl/>
        </w:rPr>
      </w:pPr>
      <w:r w:rsidRPr="00686563">
        <w:rPr>
          <w:rFonts w:hint="cs"/>
          <w:b/>
          <w:bCs/>
          <w:sz w:val="28"/>
          <w:szCs w:val="28"/>
          <w:rtl/>
        </w:rPr>
        <w:t xml:space="preserve">תהליך הקניית כוכב הבטיחות הראשון </w:t>
      </w:r>
      <w:r w:rsidR="007D38F4">
        <w:rPr>
          <w:rFonts w:hint="cs"/>
          <w:b/>
          <w:bCs/>
          <w:sz w:val="28"/>
          <w:szCs w:val="28"/>
          <w:rtl/>
        </w:rPr>
        <w:t xml:space="preserve">מתבצע על ידי חברי קבוצת </w:t>
      </w:r>
      <w:proofErr w:type="spellStart"/>
      <w:r w:rsidR="007D38F4">
        <w:rPr>
          <w:rFonts w:hint="cs"/>
          <w:b/>
          <w:bCs/>
          <w:sz w:val="28"/>
          <w:szCs w:val="28"/>
          <w:rtl/>
        </w:rPr>
        <w:t>צומ"ת</w:t>
      </w:r>
      <w:proofErr w:type="spellEnd"/>
      <w:r w:rsidR="006C7D2D">
        <w:rPr>
          <w:rFonts w:hint="cs"/>
          <w:b/>
          <w:bCs/>
          <w:sz w:val="28"/>
          <w:szCs w:val="28"/>
          <w:rtl/>
        </w:rPr>
        <w:t>,</w:t>
      </w:r>
      <w:r w:rsidR="007D38F4">
        <w:rPr>
          <w:rFonts w:hint="cs"/>
          <w:b/>
          <w:bCs/>
          <w:sz w:val="28"/>
          <w:szCs w:val="28"/>
          <w:rtl/>
        </w:rPr>
        <w:t xml:space="preserve"> הפועלת מטעם התאחדות הקבלנים. סטנדרט כוכבי הבטיחות </w:t>
      </w:r>
      <w:r w:rsidRPr="00686563">
        <w:rPr>
          <w:rFonts w:hint="cs"/>
          <w:b/>
          <w:bCs/>
          <w:sz w:val="28"/>
          <w:szCs w:val="28"/>
          <w:rtl/>
        </w:rPr>
        <w:t xml:space="preserve">מהווה את קפיצת המדרגה העיקרית </w:t>
      </w:r>
      <w:r w:rsidR="00174525" w:rsidRPr="00686563">
        <w:rPr>
          <w:rFonts w:hint="cs"/>
          <w:b/>
          <w:bCs/>
          <w:sz w:val="28"/>
          <w:szCs w:val="28"/>
          <w:rtl/>
        </w:rPr>
        <w:t xml:space="preserve">עבור חברות </w:t>
      </w:r>
      <w:r w:rsidR="007D38F4">
        <w:rPr>
          <w:rFonts w:hint="cs"/>
          <w:b/>
          <w:bCs/>
          <w:sz w:val="28"/>
          <w:szCs w:val="28"/>
          <w:rtl/>
        </w:rPr>
        <w:t>ה</w:t>
      </w:r>
      <w:r w:rsidR="00174525" w:rsidRPr="00686563">
        <w:rPr>
          <w:rFonts w:hint="cs"/>
          <w:b/>
          <w:bCs/>
          <w:sz w:val="28"/>
          <w:szCs w:val="28"/>
          <w:rtl/>
        </w:rPr>
        <w:t>מתחברות לחזון אפס הכשלים בתכנון ובביצוע.</w:t>
      </w:r>
    </w:p>
    <w:p w14:paraId="37B66BAA" w14:textId="77777777" w:rsidR="006E7E8B" w:rsidRPr="00686563" w:rsidRDefault="006E7E8B" w:rsidP="00686563">
      <w:pPr>
        <w:jc w:val="both"/>
        <w:rPr>
          <w:sz w:val="28"/>
          <w:szCs w:val="28"/>
          <w:rtl/>
        </w:rPr>
      </w:pPr>
    </w:p>
    <w:p w14:paraId="1794C229" w14:textId="60765C0E" w:rsidR="00174525" w:rsidRPr="00686563" w:rsidRDefault="00174525" w:rsidP="00686563">
      <w:pPr>
        <w:jc w:val="both"/>
        <w:rPr>
          <w:sz w:val="28"/>
          <w:szCs w:val="28"/>
          <w:u w:val="single"/>
          <w:rtl/>
        </w:rPr>
      </w:pPr>
      <w:r w:rsidRPr="00686563">
        <w:rPr>
          <w:rFonts w:hint="cs"/>
          <w:sz w:val="28"/>
          <w:szCs w:val="28"/>
          <w:u w:val="single"/>
          <w:rtl/>
        </w:rPr>
        <w:t>הטמעת תפישות העולם וכלי הניהול עובר</w:t>
      </w:r>
      <w:r w:rsidR="00542EA4" w:rsidRPr="00686563">
        <w:rPr>
          <w:rFonts w:hint="cs"/>
          <w:sz w:val="28"/>
          <w:szCs w:val="28"/>
          <w:u w:val="single"/>
          <w:rtl/>
        </w:rPr>
        <w:t>ת</w:t>
      </w:r>
      <w:r w:rsidRPr="00686563">
        <w:rPr>
          <w:rFonts w:hint="cs"/>
          <w:sz w:val="28"/>
          <w:szCs w:val="28"/>
          <w:u w:val="single"/>
          <w:rtl/>
        </w:rPr>
        <w:t xml:space="preserve"> דרך הצעדים הבאים:</w:t>
      </w:r>
    </w:p>
    <w:p w14:paraId="51EEA48B" w14:textId="6C4D25C8" w:rsidR="003651B5" w:rsidRPr="00686563" w:rsidRDefault="003651B5" w:rsidP="00686563">
      <w:pPr>
        <w:jc w:val="both"/>
        <w:rPr>
          <w:sz w:val="28"/>
          <w:szCs w:val="28"/>
          <w:rtl/>
        </w:rPr>
      </w:pPr>
    </w:p>
    <w:p w14:paraId="4AA4F135" w14:textId="75C668AB" w:rsidR="00174525" w:rsidRPr="00686563" w:rsidRDefault="00174525" w:rsidP="00686563">
      <w:pPr>
        <w:jc w:val="both"/>
        <w:rPr>
          <w:sz w:val="28"/>
          <w:szCs w:val="28"/>
          <w:rtl/>
        </w:rPr>
      </w:pPr>
      <w:r w:rsidRPr="00686563">
        <w:rPr>
          <w:noProof/>
          <w:sz w:val="28"/>
          <w:szCs w:val="28"/>
        </w:rPr>
        <w:drawing>
          <wp:inline distT="0" distB="0" distL="0" distR="0" wp14:anchorId="351C4146" wp14:editId="42D46EA7">
            <wp:extent cx="4866564" cy="2519668"/>
            <wp:effectExtent l="152400" t="152400" r="353695" b="35750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9512" cy="25936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33D9083" w14:textId="463E4611" w:rsidR="00174525" w:rsidRPr="00686563" w:rsidRDefault="007760A0" w:rsidP="00686563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עיקרון</w:t>
      </w:r>
      <w:r w:rsidR="00174525" w:rsidRPr="00686563">
        <w:rPr>
          <w:rFonts w:hint="cs"/>
          <w:sz w:val="28"/>
          <w:szCs w:val="28"/>
          <w:rtl/>
        </w:rPr>
        <w:t xml:space="preserve"> הקניית</w:t>
      </w:r>
      <w:r w:rsidR="00143EA3" w:rsidRPr="00686563">
        <w:rPr>
          <w:rFonts w:hint="cs"/>
          <w:sz w:val="28"/>
          <w:szCs w:val="28"/>
          <w:rtl/>
        </w:rPr>
        <w:t xml:space="preserve"> </w:t>
      </w:r>
      <w:r w:rsidR="00686563" w:rsidRPr="00686563">
        <w:rPr>
          <w:rFonts w:hint="cs"/>
          <w:sz w:val="28"/>
          <w:szCs w:val="28"/>
          <w:rtl/>
        </w:rPr>
        <w:t>כו</w:t>
      </w:r>
      <w:r w:rsidR="00143EA3" w:rsidRPr="00686563">
        <w:rPr>
          <w:rFonts w:hint="cs"/>
          <w:sz w:val="28"/>
          <w:szCs w:val="28"/>
          <w:rtl/>
        </w:rPr>
        <w:t>כב הבטיחות הראשון בנויה כך שחברת הבנייה</w:t>
      </w:r>
      <w:r w:rsidR="00686563" w:rsidRPr="00686563">
        <w:rPr>
          <w:rFonts w:hint="cs"/>
          <w:sz w:val="28"/>
          <w:szCs w:val="28"/>
          <w:rtl/>
        </w:rPr>
        <w:t>/</w:t>
      </w:r>
      <w:r w:rsidR="00143EA3" w:rsidRPr="00686563">
        <w:rPr>
          <w:rFonts w:hint="cs"/>
          <w:sz w:val="28"/>
          <w:szCs w:val="28"/>
          <w:rtl/>
        </w:rPr>
        <w:t xml:space="preserve">התשתית </w:t>
      </w:r>
      <w:r w:rsidR="00BD5110" w:rsidRPr="00686563">
        <w:rPr>
          <w:rFonts w:hint="cs"/>
          <w:sz w:val="28"/>
          <w:szCs w:val="28"/>
          <w:u w:val="single"/>
          <w:rtl/>
        </w:rPr>
        <w:t>תכין ותבדוק</w:t>
      </w:r>
      <w:r w:rsidR="00143EA3" w:rsidRPr="00686563">
        <w:rPr>
          <w:rFonts w:hint="cs"/>
          <w:sz w:val="28"/>
          <w:szCs w:val="28"/>
          <w:u w:val="single"/>
          <w:rtl/>
        </w:rPr>
        <w:t xml:space="preserve"> את עצמה</w:t>
      </w:r>
      <w:r w:rsidR="00143EA3" w:rsidRPr="00686563">
        <w:rPr>
          <w:rFonts w:hint="cs"/>
          <w:sz w:val="28"/>
          <w:szCs w:val="28"/>
          <w:rtl/>
        </w:rPr>
        <w:t xml:space="preserve"> ל</w:t>
      </w:r>
      <w:r w:rsidR="00BD5110" w:rsidRPr="00686563">
        <w:rPr>
          <w:rFonts w:hint="cs"/>
          <w:sz w:val="28"/>
          <w:szCs w:val="28"/>
          <w:rtl/>
        </w:rPr>
        <w:t xml:space="preserve">קראת </w:t>
      </w:r>
      <w:r>
        <w:rPr>
          <w:rFonts w:hint="cs"/>
          <w:sz w:val="28"/>
          <w:szCs w:val="28"/>
          <w:rtl/>
        </w:rPr>
        <w:t>הסמכת</w:t>
      </w:r>
      <w:r w:rsidR="006C7D2D">
        <w:rPr>
          <w:rFonts w:hint="cs"/>
          <w:sz w:val="28"/>
          <w:szCs w:val="28"/>
          <w:rtl/>
        </w:rPr>
        <w:t>ה</w:t>
      </w:r>
      <w:r>
        <w:rPr>
          <w:rFonts w:hint="cs"/>
          <w:sz w:val="28"/>
          <w:szCs w:val="28"/>
          <w:rtl/>
        </w:rPr>
        <w:t xml:space="preserve"> </w:t>
      </w:r>
      <w:r w:rsidR="00143EA3" w:rsidRPr="00686563">
        <w:rPr>
          <w:rFonts w:hint="cs"/>
          <w:sz w:val="28"/>
          <w:szCs w:val="28"/>
          <w:rtl/>
        </w:rPr>
        <w:t>באמצעות הכלים ש</w:t>
      </w:r>
      <w:r>
        <w:rPr>
          <w:rFonts w:hint="cs"/>
          <w:sz w:val="28"/>
          <w:szCs w:val="28"/>
          <w:rtl/>
        </w:rPr>
        <w:t xml:space="preserve">מספקת </w:t>
      </w:r>
      <w:r w:rsidR="00143EA3" w:rsidRPr="00686563">
        <w:rPr>
          <w:rFonts w:hint="cs"/>
          <w:sz w:val="28"/>
          <w:szCs w:val="28"/>
          <w:rtl/>
        </w:rPr>
        <w:t xml:space="preserve">התוכנית </w:t>
      </w:r>
      <w:r>
        <w:rPr>
          <w:rFonts w:hint="cs"/>
          <w:sz w:val="28"/>
          <w:szCs w:val="28"/>
          <w:rtl/>
        </w:rPr>
        <w:t>ו</w:t>
      </w:r>
      <w:r w:rsidR="007D38F4">
        <w:rPr>
          <w:rFonts w:hint="cs"/>
          <w:sz w:val="28"/>
          <w:szCs w:val="28"/>
          <w:rtl/>
        </w:rPr>
        <w:t>ב</w:t>
      </w:r>
      <w:r w:rsidR="001E6728" w:rsidRPr="00686563">
        <w:rPr>
          <w:rFonts w:hint="cs"/>
          <w:sz w:val="28"/>
          <w:szCs w:val="28"/>
          <w:rtl/>
        </w:rPr>
        <w:t xml:space="preserve">תהליך הטמעה </w:t>
      </w:r>
      <w:r w:rsidR="007D38F4">
        <w:rPr>
          <w:rFonts w:hint="cs"/>
          <w:sz w:val="28"/>
          <w:szCs w:val="28"/>
          <w:rtl/>
        </w:rPr>
        <w:t xml:space="preserve">שיטתי </w:t>
      </w:r>
      <w:r w:rsidR="001E6728" w:rsidRPr="00686563">
        <w:rPr>
          <w:rFonts w:hint="cs"/>
          <w:sz w:val="28"/>
          <w:szCs w:val="28"/>
          <w:rtl/>
        </w:rPr>
        <w:t>באתר</w:t>
      </w:r>
      <w:r w:rsidR="00686563" w:rsidRPr="00686563">
        <w:rPr>
          <w:rFonts w:hint="cs"/>
          <w:sz w:val="28"/>
          <w:szCs w:val="28"/>
          <w:rtl/>
        </w:rPr>
        <w:t>י</w:t>
      </w:r>
      <w:r w:rsidR="001E6728" w:rsidRPr="00686563">
        <w:rPr>
          <w:rFonts w:hint="cs"/>
          <w:sz w:val="28"/>
          <w:szCs w:val="28"/>
          <w:rtl/>
        </w:rPr>
        <w:t xml:space="preserve"> </w:t>
      </w:r>
      <w:r w:rsidR="00686563" w:rsidRPr="00686563">
        <w:rPr>
          <w:rFonts w:hint="cs"/>
          <w:sz w:val="28"/>
          <w:szCs w:val="28"/>
          <w:rtl/>
        </w:rPr>
        <w:t>החברה</w:t>
      </w:r>
      <w:r>
        <w:rPr>
          <w:rFonts w:hint="cs"/>
          <w:sz w:val="28"/>
          <w:szCs w:val="28"/>
          <w:rtl/>
        </w:rPr>
        <w:t>,</w:t>
      </w:r>
      <w:r w:rsidR="001E6728" w:rsidRPr="00686563">
        <w:rPr>
          <w:rFonts w:hint="cs"/>
          <w:sz w:val="28"/>
          <w:szCs w:val="28"/>
          <w:rtl/>
        </w:rPr>
        <w:t xml:space="preserve"> בליווי מנחי וחונכי התוכנית</w:t>
      </w:r>
      <w:r w:rsidR="00143EA3" w:rsidRPr="00686563">
        <w:rPr>
          <w:rFonts w:hint="cs"/>
          <w:sz w:val="28"/>
          <w:szCs w:val="28"/>
          <w:rtl/>
        </w:rPr>
        <w:t>.</w:t>
      </w:r>
    </w:p>
    <w:p w14:paraId="6584799A" w14:textId="77777777" w:rsidR="007D38F4" w:rsidRPr="007D38F4" w:rsidRDefault="007D38F4" w:rsidP="00686563">
      <w:pPr>
        <w:jc w:val="both"/>
        <w:rPr>
          <w:b/>
          <w:bCs/>
          <w:sz w:val="28"/>
          <w:szCs w:val="28"/>
          <w:u w:val="single"/>
          <w:rtl/>
        </w:rPr>
      </w:pPr>
      <w:r w:rsidRPr="007D38F4">
        <w:rPr>
          <w:rFonts w:hint="cs"/>
          <w:b/>
          <w:bCs/>
          <w:sz w:val="28"/>
          <w:szCs w:val="28"/>
          <w:u w:val="single"/>
          <w:rtl/>
        </w:rPr>
        <w:t>תהליך ההכשרה</w:t>
      </w:r>
    </w:p>
    <w:p w14:paraId="094D3F3B" w14:textId="5440DE9E" w:rsidR="001E6728" w:rsidRPr="00686563" w:rsidRDefault="007D38F4" w:rsidP="00686563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תהליך ההכשרה מתחיל עם מפגשי הדרכה ראשוני</w:t>
      </w:r>
      <w:r w:rsidR="006C7D2D">
        <w:rPr>
          <w:rFonts w:hint="cs"/>
          <w:sz w:val="28"/>
          <w:szCs w:val="28"/>
          <w:rtl/>
        </w:rPr>
        <w:t>ם,</w:t>
      </w:r>
      <w:r>
        <w:rPr>
          <w:rFonts w:hint="cs"/>
          <w:sz w:val="28"/>
          <w:szCs w:val="28"/>
          <w:rtl/>
        </w:rPr>
        <w:t xml:space="preserve"> בהשתתפות ההנהלה הבכירה וממשיך ב</w:t>
      </w:r>
      <w:r w:rsidR="001E6728" w:rsidRPr="00686563">
        <w:rPr>
          <w:rFonts w:hint="cs"/>
          <w:sz w:val="28"/>
          <w:szCs w:val="28"/>
          <w:rtl/>
        </w:rPr>
        <w:t xml:space="preserve">מיקוד על "אתר </w:t>
      </w:r>
      <w:r w:rsidR="00686563" w:rsidRPr="00686563">
        <w:rPr>
          <w:rFonts w:hint="cs"/>
          <w:sz w:val="28"/>
          <w:szCs w:val="28"/>
          <w:rtl/>
        </w:rPr>
        <w:t>עומק</w:t>
      </w:r>
      <w:r w:rsidR="001E6728" w:rsidRPr="00686563">
        <w:rPr>
          <w:rFonts w:hint="cs"/>
          <w:sz w:val="28"/>
          <w:szCs w:val="28"/>
          <w:rtl/>
        </w:rPr>
        <w:t xml:space="preserve">", אתר לבחירת מנהלי החברה בו יבוצע מבדק ההסמכה לכוכב הבטיחות הראשון. את אתר הבוחן </w:t>
      </w:r>
      <w:r>
        <w:rPr>
          <w:rFonts w:hint="cs"/>
          <w:sz w:val="28"/>
          <w:szCs w:val="28"/>
          <w:rtl/>
        </w:rPr>
        <w:t>נכון</w:t>
      </w:r>
      <w:r w:rsidR="001E6728" w:rsidRPr="00686563">
        <w:rPr>
          <w:rFonts w:hint="cs"/>
          <w:sz w:val="28"/>
          <w:szCs w:val="28"/>
          <w:rtl/>
        </w:rPr>
        <w:t xml:space="preserve"> להגדיר עוד לפני סדנ</w:t>
      </w:r>
      <w:r>
        <w:rPr>
          <w:rFonts w:hint="cs"/>
          <w:sz w:val="28"/>
          <w:szCs w:val="28"/>
          <w:rtl/>
        </w:rPr>
        <w:t xml:space="preserve">אות ההדרכה בהתייעצות עם </w:t>
      </w:r>
      <w:r w:rsidR="001E6728" w:rsidRPr="00686563">
        <w:rPr>
          <w:rFonts w:hint="cs"/>
          <w:sz w:val="28"/>
          <w:szCs w:val="28"/>
          <w:rtl/>
        </w:rPr>
        <w:t xml:space="preserve"> חברי צומת.</w:t>
      </w:r>
      <w:r w:rsidR="006C7D2D">
        <w:rPr>
          <w:rFonts w:hint="cs"/>
          <w:sz w:val="28"/>
          <w:szCs w:val="28"/>
          <w:rtl/>
        </w:rPr>
        <w:t xml:space="preserve"> ההכשרה ממשיכה עם מטמיע החברה בעזרה ובליווי של חונכי צומת באמצעות שיטות הדרכה מתקדמות הכוללות סימולציות וניתוחי סרטוני ביצוע. </w:t>
      </w:r>
    </w:p>
    <w:p w14:paraId="6D56311F" w14:textId="77777777" w:rsidR="003552A2" w:rsidRDefault="003552A2" w:rsidP="00686563">
      <w:pPr>
        <w:jc w:val="both"/>
        <w:rPr>
          <w:b/>
          <w:bCs/>
          <w:sz w:val="28"/>
          <w:szCs w:val="28"/>
          <w:rtl/>
        </w:rPr>
      </w:pPr>
    </w:p>
    <w:p w14:paraId="191B6E30" w14:textId="77777777" w:rsidR="003552A2" w:rsidRDefault="003552A2" w:rsidP="00686563">
      <w:pPr>
        <w:jc w:val="both"/>
        <w:rPr>
          <w:b/>
          <w:bCs/>
          <w:sz w:val="28"/>
          <w:szCs w:val="28"/>
          <w:rtl/>
        </w:rPr>
      </w:pPr>
    </w:p>
    <w:p w14:paraId="737F6EA8" w14:textId="1EA7740A" w:rsidR="001E6728" w:rsidRPr="00686563" w:rsidRDefault="001E6728" w:rsidP="00686563">
      <w:pPr>
        <w:jc w:val="both"/>
        <w:rPr>
          <w:b/>
          <w:bCs/>
          <w:sz w:val="28"/>
          <w:szCs w:val="28"/>
          <w:rtl/>
        </w:rPr>
      </w:pPr>
      <w:r w:rsidRPr="00686563">
        <w:rPr>
          <w:rFonts w:hint="cs"/>
          <w:b/>
          <w:bCs/>
          <w:sz w:val="28"/>
          <w:szCs w:val="28"/>
          <w:rtl/>
        </w:rPr>
        <w:t>השתתפות בשלבי ההכשרה</w:t>
      </w:r>
    </w:p>
    <w:p w14:paraId="7AC51405" w14:textId="0E9E6613" w:rsidR="001E6728" w:rsidRPr="00686563" w:rsidRDefault="001E6728" w:rsidP="00686563">
      <w:pPr>
        <w:pStyle w:val="afa"/>
        <w:numPr>
          <w:ilvl w:val="0"/>
          <w:numId w:val="20"/>
        </w:numPr>
        <w:jc w:val="both"/>
        <w:rPr>
          <w:sz w:val="28"/>
          <w:szCs w:val="28"/>
          <w:rtl/>
        </w:rPr>
      </w:pPr>
      <w:r w:rsidRPr="00686563">
        <w:rPr>
          <w:rFonts w:hint="cs"/>
          <w:sz w:val="28"/>
          <w:szCs w:val="28"/>
          <w:rtl/>
        </w:rPr>
        <w:t xml:space="preserve">אנשי הביצוע באתר הבוחן הנבחר </w:t>
      </w:r>
      <w:r w:rsidRPr="00686563">
        <w:rPr>
          <w:sz w:val="28"/>
          <w:szCs w:val="28"/>
          <w:rtl/>
        </w:rPr>
        <w:t>–</w:t>
      </w:r>
      <w:r w:rsidRPr="00686563">
        <w:rPr>
          <w:rFonts w:hint="cs"/>
          <w:sz w:val="28"/>
          <w:szCs w:val="28"/>
          <w:rtl/>
        </w:rPr>
        <w:t xml:space="preserve"> מנהל עבודה, מנהל פרויקט ועוזר בטיחות</w:t>
      </w:r>
      <w:r w:rsidR="003365D1">
        <w:rPr>
          <w:rFonts w:hint="cs"/>
          <w:sz w:val="28"/>
          <w:szCs w:val="28"/>
          <w:rtl/>
        </w:rPr>
        <w:t xml:space="preserve"> -</w:t>
      </w:r>
      <w:r w:rsidRPr="00686563">
        <w:rPr>
          <w:rFonts w:hint="cs"/>
          <w:sz w:val="28"/>
          <w:szCs w:val="28"/>
          <w:rtl/>
        </w:rPr>
        <w:t xml:space="preserve"> משמשים כציר ההטמעה הראשונית </w:t>
      </w:r>
      <w:r w:rsidRPr="00686563">
        <w:rPr>
          <w:rFonts w:hint="cs"/>
          <w:b/>
          <w:bCs/>
          <w:sz w:val="28"/>
          <w:szCs w:val="28"/>
          <w:rtl/>
        </w:rPr>
        <w:t>והשתתפותם חובה בכל המפגשים והח</w:t>
      </w:r>
      <w:r w:rsidR="003552A2">
        <w:rPr>
          <w:rFonts w:hint="cs"/>
          <w:b/>
          <w:bCs/>
          <w:sz w:val="28"/>
          <w:szCs w:val="28"/>
          <w:rtl/>
        </w:rPr>
        <w:t>ני</w:t>
      </w:r>
      <w:r w:rsidRPr="00686563">
        <w:rPr>
          <w:rFonts w:hint="cs"/>
          <w:b/>
          <w:bCs/>
          <w:sz w:val="28"/>
          <w:szCs w:val="28"/>
          <w:rtl/>
        </w:rPr>
        <w:t>כו</w:t>
      </w:r>
      <w:r w:rsidR="003552A2">
        <w:rPr>
          <w:rFonts w:hint="cs"/>
          <w:b/>
          <w:bCs/>
          <w:sz w:val="28"/>
          <w:szCs w:val="28"/>
          <w:rtl/>
        </w:rPr>
        <w:t>ת.</w:t>
      </w:r>
    </w:p>
    <w:p w14:paraId="759E00B8" w14:textId="2CD7AF75" w:rsidR="001E6728" w:rsidRPr="00686563" w:rsidRDefault="001E6728" w:rsidP="00686563">
      <w:pPr>
        <w:pStyle w:val="afa"/>
        <w:numPr>
          <w:ilvl w:val="0"/>
          <w:numId w:val="20"/>
        </w:numPr>
        <w:jc w:val="both"/>
        <w:rPr>
          <w:sz w:val="28"/>
          <w:szCs w:val="28"/>
          <w:rtl/>
        </w:rPr>
      </w:pPr>
      <w:r w:rsidRPr="00686563">
        <w:rPr>
          <w:rFonts w:hint="cs"/>
          <w:sz w:val="28"/>
          <w:szCs w:val="28"/>
          <w:rtl/>
        </w:rPr>
        <w:t>יחד איתם</w:t>
      </w:r>
      <w:r w:rsidR="003365D1">
        <w:rPr>
          <w:rFonts w:hint="cs"/>
          <w:sz w:val="28"/>
          <w:szCs w:val="28"/>
          <w:rtl/>
        </w:rPr>
        <w:t xml:space="preserve"> -</w:t>
      </w:r>
      <w:r w:rsidRPr="00686563">
        <w:rPr>
          <w:rFonts w:hint="cs"/>
          <w:sz w:val="28"/>
          <w:szCs w:val="28"/>
          <w:rtl/>
        </w:rPr>
        <w:t xml:space="preserve"> </w:t>
      </w:r>
      <w:r w:rsidRPr="00686563">
        <w:rPr>
          <w:rFonts w:hint="cs"/>
          <w:b/>
          <w:bCs/>
          <w:sz w:val="28"/>
          <w:szCs w:val="28"/>
          <w:rtl/>
        </w:rPr>
        <w:t>השתתפות חברי הנהלה בכירה ברוב השלבים</w:t>
      </w:r>
      <w:r w:rsidR="003365D1">
        <w:rPr>
          <w:rFonts w:hint="cs"/>
          <w:b/>
          <w:bCs/>
          <w:sz w:val="28"/>
          <w:szCs w:val="28"/>
          <w:rtl/>
        </w:rPr>
        <w:t xml:space="preserve"> -</w:t>
      </w:r>
      <w:r w:rsidRPr="00686563">
        <w:rPr>
          <w:rFonts w:hint="cs"/>
          <w:b/>
          <w:bCs/>
          <w:sz w:val="28"/>
          <w:szCs w:val="28"/>
          <w:rtl/>
        </w:rPr>
        <w:t xml:space="preserve"> </w:t>
      </w:r>
      <w:r w:rsidR="003552A2">
        <w:rPr>
          <w:rFonts w:hint="cs"/>
          <w:b/>
          <w:bCs/>
          <w:sz w:val="28"/>
          <w:szCs w:val="28"/>
          <w:rtl/>
        </w:rPr>
        <w:t xml:space="preserve">היא </w:t>
      </w:r>
      <w:r w:rsidRPr="00686563">
        <w:rPr>
          <w:rFonts w:hint="cs"/>
          <w:b/>
          <w:bCs/>
          <w:sz w:val="28"/>
          <w:szCs w:val="28"/>
          <w:rtl/>
        </w:rPr>
        <w:t>קריטית</w:t>
      </w:r>
      <w:r w:rsidRPr="00686563">
        <w:rPr>
          <w:rFonts w:hint="cs"/>
          <w:sz w:val="28"/>
          <w:szCs w:val="28"/>
          <w:rtl/>
        </w:rPr>
        <w:t xml:space="preserve"> ומהווה תנאי לפעילות. רצוי שמנכ"ל החברה יהיה מעורב ובכל מקרה לא פחות מסמנכ"ל.</w:t>
      </w:r>
    </w:p>
    <w:p w14:paraId="498E8B41" w14:textId="11662CE1" w:rsidR="001E6728" w:rsidRPr="00686563" w:rsidRDefault="003552A2" w:rsidP="00686563">
      <w:pPr>
        <w:pStyle w:val="afa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השתתפות </w:t>
      </w:r>
      <w:r w:rsidR="001E6728" w:rsidRPr="00686563">
        <w:rPr>
          <w:rFonts w:hint="cs"/>
          <w:sz w:val="28"/>
          <w:szCs w:val="28"/>
          <w:rtl/>
        </w:rPr>
        <w:t xml:space="preserve">כל בעל תפקיד נוסף, מרמת השטח ועד רמת ההנהלה, </w:t>
      </w:r>
      <w:r>
        <w:rPr>
          <w:rFonts w:hint="cs"/>
          <w:sz w:val="28"/>
          <w:szCs w:val="28"/>
          <w:rtl/>
        </w:rPr>
        <w:t xml:space="preserve">היא </w:t>
      </w:r>
      <w:r w:rsidR="001E6728" w:rsidRPr="00686563">
        <w:rPr>
          <w:rFonts w:hint="cs"/>
          <w:sz w:val="28"/>
          <w:szCs w:val="28"/>
          <w:rtl/>
        </w:rPr>
        <w:t>חשוב</w:t>
      </w:r>
      <w:r>
        <w:rPr>
          <w:rFonts w:hint="cs"/>
          <w:sz w:val="28"/>
          <w:szCs w:val="28"/>
          <w:rtl/>
        </w:rPr>
        <w:t>ה</w:t>
      </w:r>
      <w:r w:rsidR="001E6728" w:rsidRPr="0068656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מאוד </w:t>
      </w:r>
      <w:r w:rsidR="001E6728" w:rsidRPr="00686563">
        <w:rPr>
          <w:rFonts w:hint="cs"/>
          <w:sz w:val="28"/>
          <w:szCs w:val="28"/>
          <w:rtl/>
        </w:rPr>
        <w:t>בשלושת הסדנאות הראשונות. לשיקול החברה שילוב אנשי משאבי אנוש ובקרת איכות.</w:t>
      </w:r>
    </w:p>
    <w:p w14:paraId="17AB279A" w14:textId="77777777" w:rsidR="001E6728" w:rsidRPr="00686563" w:rsidRDefault="001E6728" w:rsidP="00686563">
      <w:pPr>
        <w:jc w:val="both"/>
        <w:rPr>
          <w:b/>
          <w:bCs/>
          <w:sz w:val="28"/>
          <w:szCs w:val="28"/>
          <w:rtl/>
        </w:rPr>
      </w:pPr>
      <w:r w:rsidRPr="00686563">
        <w:rPr>
          <w:rFonts w:hint="cs"/>
          <w:b/>
          <w:bCs/>
          <w:sz w:val="28"/>
          <w:szCs w:val="28"/>
          <w:rtl/>
        </w:rPr>
        <w:t>תהליך הקניית כוכב הבטיחות הראשון כולל:</w:t>
      </w:r>
    </w:p>
    <w:p w14:paraId="1C1AFD4A" w14:textId="77777777" w:rsidR="001E6728" w:rsidRPr="00686563" w:rsidRDefault="001E6728" w:rsidP="00686563">
      <w:pPr>
        <w:pStyle w:val="afa"/>
        <w:numPr>
          <w:ilvl w:val="0"/>
          <w:numId w:val="10"/>
        </w:numPr>
        <w:jc w:val="both"/>
        <w:rPr>
          <w:sz w:val="28"/>
          <w:szCs w:val="28"/>
        </w:rPr>
      </w:pPr>
      <w:r w:rsidRPr="00686563">
        <w:rPr>
          <w:rFonts w:hint="cs"/>
          <w:sz w:val="28"/>
          <w:szCs w:val="28"/>
          <w:rtl/>
        </w:rPr>
        <w:t>מפגש התנעה עם הנהלת החברה הבכירה.</w:t>
      </w:r>
    </w:p>
    <w:p w14:paraId="5273B827" w14:textId="249C0B7E" w:rsidR="001E6728" w:rsidRPr="00686563" w:rsidRDefault="001E6728" w:rsidP="00686563">
      <w:pPr>
        <w:pStyle w:val="afa"/>
        <w:numPr>
          <w:ilvl w:val="0"/>
          <w:numId w:val="10"/>
        </w:numPr>
        <w:jc w:val="both"/>
        <w:rPr>
          <w:sz w:val="28"/>
          <w:szCs w:val="28"/>
        </w:rPr>
      </w:pPr>
      <w:r w:rsidRPr="00686563">
        <w:rPr>
          <w:rFonts w:hint="cs"/>
          <w:sz w:val="28"/>
          <w:szCs w:val="28"/>
          <w:rtl/>
        </w:rPr>
        <w:t>שלוש סדנאות בנות ארבע שעות: אוריינטציה, הדרכה ויישום</w:t>
      </w:r>
      <w:r w:rsidR="003365D1">
        <w:rPr>
          <w:rFonts w:hint="cs"/>
          <w:sz w:val="28"/>
          <w:szCs w:val="28"/>
          <w:rtl/>
        </w:rPr>
        <w:t xml:space="preserve"> באחד ממתקני החברה עם אפשרות הנחייה והקרנה ממחשב</w:t>
      </w:r>
      <w:r w:rsidRPr="00686563">
        <w:rPr>
          <w:rFonts w:hint="cs"/>
          <w:sz w:val="28"/>
          <w:szCs w:val="28"/>
          <w:rtl/>
        </w:rPr>
        <w:t>.</w:t>
      </w:r>
    </w:p>
    <w:p w14:paraId="3C6C99D1" w14:textId="77777777" w:rsidR="001E6728" w:rsidRPr="00686563" w:rsidRDefault="001E6728" w:rsidP="00686563">
      <w:pPr>
        <w:pStyle w:val="afa"/>
        <w:numPr>
          <w:ilvl w:val="0"/>
          <w:numId w:val="10"/>
        </w:numPr>
        <w:jc w:val="both"/>
        <w:rPr>
          <w:sz w:val="28"/>
          <w:szCs w:val="28"/>
        </w:rPr>
      </w:pPr>
      <w:r w:rsidRPr="00686563">
        <w:rPr>
          <w:rFonts w:hint="cs"/>
          <w:sz w:val="28"/>
          <w:szCs w:val="28"/>
          <w:rtl/>
        </w:rPr>
        <w:t>שני מפגשי חניכה של חצי יום כל אחד, באתר הבוחן, עם אנשי הביצוע ועם נציגים מהנהלת החברה הבכירה.</w:t>
      </w:r>
    </w:p>
    <w:p w14:paraId="2D55C51D" w14:textId="734AF784" w:rsidR="001E6728" w:rsidRPr="00686563" w:rsidRDefault="001E6728" w:rsidP="00686563">
      <w:pPr>
        <w:pStyle w:val="afa"/>
        <w:numPr>
          <w:ilvl w:val="0"/>
          <w:numId w:val="10"/>
        </w:numPr>
        <w:jc w:val="both"/>
        <w:rPr>
          <w:sz w:val="28"/>
          <w:szCs w:val="28"/>
        </w:rPr>
      </w:pPr>
      <w:r w:rsidRPr="00686563">
        <w:rPr>
          <w:rFonts w:hint="cs"/>
          <w:sz w:val="28"/>
          <w:szCs w:val="28"/>
          <w:rtl/>
        </w:rPr>
        <w:t xml:space="preserve">תהליך הכשרה </w:t>
      </w:r>
      <w:r w:rsidRPr="00686563">
        <w:rPr>
          <w:rFonts w:hint="cs"/>
          <w:sz w:val="28"/>
          <w:szCs w:val="28"/>
          <w:u w:val="single"/>
          <w:rtl/>
        </w:rPr>
        <w:t xml:space="preserve">עצמית </w:t>
      </w:r>
      <w:r w:rsidRPr="00686563">
        <w:rPr>
          <w:rFonts w:hint="cs"/>
          <w:sz w:val="28"/>
          <w:szCs w:val="28"/>
          <w:rtl/>
        </w:rPr>
        <w:t>על ידי אנשי החברה באמצעות כלי התוכנית המסופקים.</w:t>
      </w:r>
    </w:p>
    <w:p w14:paraId="4E77A960" w14:textId="77777777" w:rsidR="001E6728" w:rsidRPr="00686563" w:rsidRDefault="001E6728" w:rsidP="00686563">
      <w:pPr>
        <w:pStyle w:val="afa"/>
        <w:numPr>
          <w:ilvl w:val="0"/>
          <w:numId w:val="10"/>
        </w:numPr>
        <w:jc w:val="both"/>
        <w:rPr>
          <w:sz w:val="28"/>
          <w:szCs w:val="28"/>
        </w:rPr>
      </w:pPr>
      <w:r w:rsidRPr="00686563">
        <w:rPr>
          <w:rFonts w:hint="cs"/>
          <w:sz w:val="28"/>
          <w:szCs w:val="28"/>
          <w:rtl/>
        </w:rPr>
        <w:t xml:space="preserve">מבדק הסמכה על ידי מובילי התוכנית בהתאחדות הקבלנים וצומת, באתר הבוחן ובסופו </w:t>
      </w:r>
      <w:r w:rsidRPr="00686563">
        <w:rPr>
          <w:sz w:val="28"/>
          <w:szCs w:val="28"/>
          <w:rtl/>
        </w:rPr>
        <w:t>–</w:t>
      </w:r>
      <w:r w:rsidRPr="00686563">
        <w:rPr>
          <w:rFonts w:hint="cs"/>
          <w:sz w:val="28"/>
          <w:szCs w:val="28"/>
          <w:rtl/>
        </w:rPr>
        <w:t xml:space="preserve"> חתימה על אמנת </w:t>
      </w:r>
      <w:proofErr w:type="spellStart"/>
      <w:r w:rsidRPr="00686563">
        <w:rPr>
          <w:rFonts w:hint="cs"/>
          <w:sz w:val="28"/>
          <w:szCs w:val="28"/>
          <w:rtl/>
        </w:rPr>
        <w:t>תוכנית</w:t>
      </w:r>
      <w:proofErr w:type="spellEnd"/>
      <w:r w:rsidRPr="00686563">
        <w:rPr>
          <w:rFonts w:hint="cs"/>
          <w:sz w:val="28"/>
          <w:szCs w:val="28"/>
          <w:rtl/>
        </w:rPr>
        <w:t xml:space="preserve"> כוכבי הבטיחות על ידי מנכ"ל החברה</w:t>
      </w:r>
    </w:p>
    <w:p w14:paraId="403A87A9" w14:textId="3E6D8BB6" w:rsidR="001E6728" w:rsidRDefault="003365D1" w:rsidP="00686563">
      <w:pPr>
        <w:pStyle w:val="af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תהליכי הטמעה ויישום באתרים נוספים של החברה (אתרי רוחב).</w:t>
      </w:r>
    </w:p>
    <w:p w14:paraId="0B95A82D" w14:textId="3AA7F227" w:rsidR="003365D1" w:rsidRPr="00686563" w:rsidRDefault="003365D1" w:rsidP="00686563">
      <w:pPr>
        <w:pStyle w:val="afa"/>
        <w:numPr>
          <w:ilvl w:val="0"/>
          <w:numId w:val="10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אירוע חגיגי להענקת כוכבי הבטיחות ע"י נשיאות התאחדות הקבלנים </w:t>
      </w:r>
    </w:p>
    <w:sectPr w:rsidR="003365D1" w:rsidRPr="00686563" w:rsidSect="002E595E">
      <w:headerReference w:type="default" r:id="rId9"/>
      <w:footerReference w:type="default" r:id="rId10"/>
      <w:type w:val="continuous"/>
      <w:pgSz w:w="11906" w:h="16838"/>
      <w:pgMar w:top="1440" w:right="1080" w:bottom="1440" w:left="1080" w:header="34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E0171" w14:textId="77777777" w:rsidR="00C312B2" w:rsidRDefault="00C312B2" w:rsidP="00825E23">
      <w:pPr>
        <w:spacing w:after="0" w:line="240" w:lineRule="auto"/>
      </w:pPr>
      <w:r>
        <w:separator/>
      </w:r>
    </w:p>
  </w:endnote>
  <w:endnote w:type="continuationSeparator" w:id="0">
    <w:p w14:paraId="6158C688" w14:textId="77777777" w:rsidR="00C312B2" w:rsidRDefault="00C312B2" w:rsidP="0082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895191851"/>
      <w:docPartObj>
        <w:docPartGallery w:val="Page Numbers (Bottom of Page)"/>
        <w:docPartUnique/>
      </w:docPartObj>
    </w:sdtPr>
    <w:sdtEndPr/>
    <w:sdtContent>
      <w:p w14:paraId="3E4100DA" w14:textId="7419D83D" w:rsidR="00040E39" w:rsidRDefault="00A44995">
        <w:pPr>
          <w:pStyle w:val="a5"/>
          <w:jc w:val="right"/>
        </w:pPr>
        <w:r>
          <w:rPr>
            <w:noProof/>
            <w:rtl/>
            <w:lang w:val="he-IL"/>
          </w:rPr>
          <w:drawing>
            <wp:anchor distT="0" distB="0" distL="114300" distR="114300" simplePos="0" relativeHeight="251663360" behindDoc="1" locked="0" layoutInCell="1" allowOverlap="1" wp14:anchorId="0B4C46C9" wp14:editId="765239B5">
              <wp:simplePos x="0" y="0"/>
              <wp:positionH relativeFrom="column">
                <wp:posOffset>5989348</wp:posOffset>
              </wp:positionH>
              <wp:positionV relativeFrom="paragraph">
                <wp:posOffset>7722</wp:posOffset>
              </wp:positionV>
              <wp:extent cx="164207" cy="299923"/>
              <wp:effectExtent l="0" t="0" r="7620" b="5080"/>
              <wp:wrapNone/>
              <wp:docPr id="34" name="Picture 34" descr="A close up of a sig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4" name="Picture 34" descr="A close up of a sign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7647" cy="30620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40E39">
          <w:rPr>
            <w:noProof/>
          </w:rPr>
          <w:t>2</w:t>
        </w:r>
      </w:p>
    </w:sdtContent>
  </w:sdt>
  <w:p w14:paraId="5ECA70F4" w14:textId="0D684488" w:rsidR="00040E39" w:rsidRDefault="00040E39" w:rsidP="00A44995">
    <w:pPr>
      <w:pStyle w:val="a5"/>
      <w:jc w:val="right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7BAD6" w14:textId="77777777" w:rsidR="00C312B2" w:rsidRDefault="00C312B2" w:rsidP="00825E23">
      <w:pPr>
        <w:spacing w:after="0" w:line="240" w:lineRule="auto"/>
      </w:pPr>
      <w:r>
        <w:separator/>
      </w:r>
    </w:p>
  </w:footnote>
  <w:footnote w:type="continuationSeparator" w:id="0">
    <w:p w14:paraId="69FFBA71" w14:textId="77777777" w:rsidR="00C312B2" w:rsidRDefault="00C312B2" w:rsidP="00825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25993" w14:textId="6D525389" w:rsidR="00825E23" w:rsidRDefault="00A44995" w:rsidP="00825E23">
    <w:pPr>
      <w:pStyle w:val="a3"/>
      <w:jc w:val="right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697E670" wp14:editId="71DE1D8E">
              <wp:simplePos x="0" y="0"/>
              <wp:positionH relativeFrom="margin">
                <wp:posOffset>4183685</wp:posOffset>
              </wp:positionH>
              <wp:positionV relativeFrom="paragraph">
                <wp:posOffset>152400</wp:posOffset>
              </wp:positionV>
              <wp:extent cx="193675" cy="193675"/>
              <wp:effectExtent l="38100" t="38100" r="0" b="53975"/>
              <wp:wrapNone/>
              <wp:docPr id="20" name="Star: 4 Points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3675" cy="193675"/>
                      </a:xfrm>
                      <a:prstGeom prst="star4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E39492"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Star: 4 Points 20" o:spid="_x0000_s1026" type="#_x0000_t187" style="position:absolute;left:0;text-align:left;margin-left:329.4pt;margin-top:12pt;width:15.25pt;height:1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" fillcolor="#4472c4 [3204]" strokecolor="#1f3763 [1604]" strokeweight="1pt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9BAF69" wp14:editId="5146C0B6">
              <wp:simplePos x="0" y="0"/>
              <wp:positionH relativeFrom="margin">
                <wp:posOffset>5376240</wp:posOffset>
              </wp:positionH>
              <wp:positionV relativeFrom="paragraph">
                <wp:posOffset>137795</wp:posOffset>
              </wp:positionV>
              <wp:extent cx="193675" cy="193675"/>
              <wp:effectExtent l="38100" t="38100" r="0" b="53975"/>
              <wp:wrapNone/>
              <wp:docPr id="19" name="Star: 4 Points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3675" cy="193675"/>
                      </a:xfrm>
                      <a:prstGeom prst="star4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A6FBE7" id="Star: 4 Points 19" o:spid="_x0000_s1026" type="#_x0000_t187" style="position:absolute;left:0;text-align:left;margin-left:423.35pt;margin-top:10.85pt;width:15.25pt;height:1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" fillcolor="#4472c4 [3204]" strokecolor="#1f3763 [1604]" strokeweight="1pt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00B1D6C2" wp14:editId="53225894">
              <wp:simplePos x="0" y="0"/>
              <wp:positionH relativeFrom="margin">
                <wp:posOffset>1616710</wp:posOffset>
              </wp:positionH>
              <wp:positionV relativeFrom="paragraph">
                <wp:posOffset>28600</wp:posOffset>
              </wp:positionV>
              <wp:extent cx="4572000" cy="491319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4913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4D3D5" w14:textId="5EB49F73" w:rsidR="00825E23" w:rsidRPr="00825E23" w:rsidRDefault="00040E39">
                          <w:pPr>
                            <w:rPr>
                              <w:b/>
                              <w:bCs/>
                              <w:i/>
                              <w:iCs/>
                              <w:color w:val="2F5496" w:themeColor="accent1" w:themeShade="BF"/>
                              <w:sz w:val="40"/>
                              <w:szCs w:val="4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i/>
                              <w:iCs/>
                              <w:color w:val="2F5496" w:themeColor="accent1" w:themeShade="BF"/>
                              <w:sz w:val="40"/>
                              <w:szCs w:val="40"/>
                              <w:rtl/>
                            </w:rPr>
                            <w:t xml:space="preserve">צוות    </w:t>
                          </w:r>
                          <w:r w:rsidR="00A44995">
                            <w:rPr>
                              <w:rFonts w:hint="cs"/>
                              <w:b/>
                              <w:bCs/>
                              <w:i/>
                              <w:iCs/>
                              <w:color w:val="2F5496" w:themeColor="accent1" w:themeShade="BF"/>
                              <w:sz w:val="40"/>
                              <w:szCs w:val="4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i/>
                              <w:iCs/>
                              <w:color w:val="2F5496" w:themeColor="accent1" w:themeShade="BF"/>
                              <w:sz w:val="40"/>
                              <w:szCs w:val="40"/>
                              <w:rtl/>
                            </w:rPr>
                            <w:t xml:space="preserve">מנהיגות   </w:t>
                          </w:r>
                          <w:r w:rsidR="00A44995">
                            <w:rPr>
                              <w:rFonts w:hint="cs"/>
                              <w:b/>
                              <w:bCs/>
                              <w:i/>
                              <w:iCs/>
                              <w:color w:val="2F5496" w:themeColor="accent1" w:themeShade="BF"/>
                              <w:sz w:val="40"/>
                              <w:szCs w:val="40"/>
                              <w:rtl/>
                            </w:rPr>
                            <w:t xml:space="preserve">  </w:t>
                          </w:r>
                          <w:r>
                            <w:rPr>
                              <w:rFonts w:hint="cs"/>
                              <w:b/>
                              <w:bCs/>
                              <w:i/>
                              <w:iCs/>
                              <w:color w:val="2F5496" w:themeColor="accent1" w:themeShade="BF"/>
                              <w:sz w:val="40"/>
                              <w:szCs w:val="40"/>
                              <w:rtl/>
                            </w:rPr>
                            <w:t>תחקיר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B1D6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7.3pt;margin-top:2.25pt;width:5in;height:38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" stroked="f">
              <v:textbox>
                <w:txbxContent>
                  <w:p w14:paraId="7254D3D5" w14:textId="5EB49F73" w:rsidR="00825E23" w:rsidRPr="00825E23" w:rsidRDefault="00040E39">
                    <w:pPr>
                      <w:rPr>
                        <w:b/>
                        <w:bCs/>
                        <w:i/>
                        <w:iCs/>
                        <w:color w:val="2F5496" w:themeColor="accent1" w:themeShade="BF"/>
                        <w:sz w:val="40"/>
                        <w:szCs w:val="40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i/>
                        <w:iCs/>
                        <w:color w:val="2F5496" w:themeColor="accent1" w:themeShade="BF"/>
                        <w:sz w:val="40"/>
                        <w:szCs w:val="40"/>
                        <w:rtl/>
                      </w:rPr>
                      <w:t xml:space="preserve">צוות    </w:t>
                    </w:r>
                    <w:r w:rsidR="00A44995">
                      <w:rPr>
                        <w:rFonts w:hint="cs"/>
                        <w:b/>
                        <w:bCs/>
                        <w:i/>
                        <w:iCs/>
                        <w:color w:val="2F5496" w:themeColor="accent1" w:themeShade="BF"/>
                        <w:sz w:val="40"/>
                        <w:szCs w:val="40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b/>
                        <w:bCs/>
                        <w:i/>
                        <w:iCs/>
                        <w:color w:val="2F5496" w:themeColor="accent1" w:themeShade="BF"/>
                        <w:sz w:val="40"/>
                        <w:szCs w:val="40"/>
                        <w:rtl/>
                      </w:rPr>
                      <w:t xml:space="preserve">מנהיגות   </w:t>
                    </w:r>
                    <w:r w:rsidR="00A44995">
                      <w:rPr>
                        <w:rFonts w:hint="cs"/>
                        <w:b/>
                        <w:bCs/>
                        <w:i/>
                        <w:iCs/>
                        <w:color w:val="2F5496" w:themeColor="accent1" w:themeShade="BF"/>
                        <w:sz w:val="40"/>
                        <w:szCs w:val="40"/>
                        <w:rtl/>
                      </w:rPr>
                      <w:t xml:space="preserve">  </w:t>
                    </w:r>
                    <w:r>
                      <w:rPr>
                        <w:rFonts w:hint="cs"/>
                        <w:b/>
                        <w:bCs/>
                        <w:i/>
                        <w:iCs/>
                        <w:color w:val="2F5496" w:themeColor="accent1" w:themeShade="BF"/>
                        <w:sz w:val="40"/>
                        <w:szCs w:val="40"/>
                        <w:rtl/>
                      </w:rPr>
                      <w:t>תחקיר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E595E">
      <w:rPr>
        <w:rFonts w:hint="cs"/>
        <w:noProof/>
        <w:rtl/>
        <w:lang w:val="he-IL"/>
      </w:rPr>
      <w:drawing>
        <wp:inline distT="0" distB="0" distL="0" distR="0" wp14:anchorId="409B6052" wp14:editId="34F496DE">
          <wp:extent cx="955343" cy="541622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Tzomet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557" cy="570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D36AF"/>
    <w:multiLevelType w:val="hybridMultilevel"/>
    <w:tmpl w:val="2096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75D9"/>
    <w:multiLevelType w:val="hybridMultilevel"/>
    <w:tmpl w:val="CF9C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15D8"/>
    <w:multiLevelType w:val="hybridMultilevel"/>
    <w:tmpl w:val="7328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27832"/>
    <w:multiLevelType w:val="hybridMultilevel"/>
    <w:tmpl w:val="EF705ACA"/>
    <w:lvl w:ilvl="0" w:tplc="90940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0E5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6E9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06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B69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166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AE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E2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684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0A620A"/>
    <w:multiLevelType w:val="hybridMultilevel"/>
    <w:tmpl w:val="CF184886"/>
    <w:lvl w:ilvl="0" w:tplc="963E6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365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E8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3AF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81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0C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0A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EB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B4F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5C7934"/>
    <w:multiLevelType w:val="hybridMultilevel"/>
    <w:tmpl w:val="6308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D0F21"/>
    <w:multiLevelType w:val="hybridMultilevel"/>
    <w:tmpl w:val="0B1ED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122C0"/>
    <w:multiLevelType w:val="hybridMultilevel"/>
    <w:tmpl w:val="9C66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4559A"/>
    <w:multiLevelType w:val="hybridMultilevel"/>
    <w:tmpl w:val="9A02A8CC"/>
    <w:lvl w:ilvl="0" w:tplc="11566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2CF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AB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F80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8A2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21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EA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CE6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29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1DD1D2E"/>
    <w:multiLevelType w:val="hybridMultilevel"/>
    <w:tmpl w:val="2D78B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5644E"/>
    <w:multiLevelType w:val="hybridMultilevel"/>
    <w:tmpl w:val="80940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14C35"/>
    <w:multiLevelType w:val="hybridMultilevel"/>
    <w:tmpl w:val="4124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56ADD"/>
    <w:multiLevelType w:val="hybridMultilevel"/>
    <w:tmpl w:val="C6FA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C7643"/>
    <w:multiLevelType w:val="hybridMultilevel"/>
    <w:tmpl w:val="5D60C30E"/>
    <w:lvl w:ilvl="0" w:tplc="A2A66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E4D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E3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72B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CE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2E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A5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884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900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0B76128"/>
    <w:multiLevelType w:val="hybridMultilevel"/>
    <w:tmpl w:val="FB78C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B3FC2"/>
    <w:multiLevelType w:val="hybridMultilevel"/>
    <w:tmpl w:val="727A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3412E"/>
    <w:multiLevelType w:val="hybridMultilevel"/>
    <w:tmpl w:val="9A74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75129"/>
    <w:multiLevelType w:val="hybridMultilevel"/>
    <w:tmpl w:val="A838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B5428"/>
    <w:multiLevelType w:val="hybridMultilevel"/>
    <w:tmpl w:val="7F74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D3999"/>
    <w:multiLevelType w:val="hybridMultilevel"/>
    <w:tmpl w:val="CF48B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8"/>
  </w:num>
  <w:num w:numId="5">
    <w:abstractNumId w:val="3"/>
  </w:num>
  <w:num w:numId="6">
    <w:abstractNumId w:val="14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  <w:num w:numId="11">
    <w:abstractNumId w:val="19"/>
  </w:num>
  <w:num w:numId="12">
    <w:abstractNumId w:val="2"/>
  </w:num>
  <w:num w:numId="13">
    <w:abstractNumId w:val="1"/>
  </w:num>
  <w:num w:numId="14">
    <w:abstractNumId w:val="6"/>
  </w:num>
  <w:num w:numId="15">
    <w:abstractNumId w:val="10"/>
  </w:num>
  <w:num w:numId="16">
    <w:abstractNumId w:val="17"/>
  </w:num>
  <w:num w:numId="17">
    <w:abstractNumId w:val="11"/>
  </w:num>
  <w:num w:numId="18">
    <w:abstractNumId w:val="15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gutterAtTop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7E2"/>
    <w:rsid w:val="000163C9"/>
    <w:rsid w:val="00040E39"/>
    <w:rsid w:val="00044558"/>
    <w:rsid w:val="00124503"/>
    <w:rsid w:val="00143EA3"/>
    <w:rsid w:val="001548D8"/>
    <w:rsid w:val="001637E2"/>
    <w:rsid w:val="00174525"/>
    <w:rsid w:val="00194697"/>
    <w:rsid w:val="001D69F4"/>
    <w:rsid w:val="001E6728"/>
    <w:rsid w:val="00221DC1"/>
    <w:rsid w:val="002418FD"/>
    <w:rsid w:val="00250D0D"/>
    <w:rsid w:val="0029644E"/>
    <w:rsid w:val="002E4CF9"/>
    <w:rsid w:val="002E595E"/>
    <w:rsid w:val="00332810"/>
    <w:rsid w:val="003365D1"/>
    <w:rsid w:val="003552A2"/>
    <w:rsid w:val="003651B5"/>
    <w:rsid w:val="00395515"/>
    <w:rsid w:val="003B0B03"/>
    <w:rsid w:val="0046450E"/>
    <w:rsid w:val="004648D5"/>
    <w:rsid w:val="00471ABA"/>
    <w:rsid w:val="00472280"/>
    <w:rsid w:val="004F1687"/>
    <w:rsid w:val="004F48F3"/>
    <w:rsid w:val="00502B84"/>
    <w:rsid w:val="00542EA4"/>
    <w:rsid w:val="005829C3"/>
    <w:rsid w:val="00605403"/>
    <w:rsid w:val="00686563"/>
    <w:rsid w:val="006A48B7"/>
    <w:rsid w:val="006C7D2D"/>
    <w:rsid w:val="006E7E8B"/>
    <w:rsid w:val="006F1E75"/>
    <w:rsid w:val="00711A54"/>
    <w:rsid w:val="007760A0"/>
    <w:rsid w:val="007A3E08"/>
    <w:rsid w:val="007D38F4"/>
    <w:rsid w:val="00825E23"/>
    <w:rsid w:val="00845B94"/>
    <w:rsid w:val="0086499C"/>
    <w:rsid w:val="00895DE4"/>
    <w:rsid w:val="008974E1"/>
    <w:rsid w:val="00905F1A"/>
    <w:rsid w:val="00935AE8"/>
    <w:rsid w:val="00937319"/>
    <w:rsid w:val="009650FD"/>
    <w:rsid w:val="009E5364"/>
    <w:rsid w:val="00A31808"/>
    <w:rsid w:val="00A44995"/>
    <w:rsid w:val="00A90C03"/>
    <w:rsid w:val="00B0659B"/>
    <w:rsid w:val="00B351C5"/>
    <w:rsid w:val="00B634F1"/>
    <w:rsid w:val="00B90642"/>
    <w:rsid w:val="00BA7C0C"/>
    <w:rsid w:val="00BB004A"/>
    <w:rsid w:val="00BC1EB9"/>
    <w:rsid w:val="00BC7292"/>
    <w:rsid w:val="00BD5110"/>
    <w:rsid w:val="00BD7ECE"/>
    <w:rsid w:val="00C312B2"/>
    <w:rsid w:val="00C604DA"/>
    <w:rsid w:val="00C861CD"/>
    <w:rsid w:val="00CB2437"/>
    <w:rsid w:val="00CB3CFB"/>
    <w:rsid w:val="00D015DB"/>
    <w:rsid w:val="00D37C39"/>
    <w:rsid w:val="00D81502"/>
    <w:rsid w:val="00DB2027"/>
    <w:rsid w:val="00DC196D"/>
    <w:rsid w:val="00DC7FC0"/>
    <w:rsid w:val="00DD14F6"/>
    <w:rsid w:val="00E253BE"/>
    <w:rsid w:val="00E40959"/>
    <w:rsid w:val="00E90C04"/>
    <w:rsid w:val="00F239E7"/>
    <w:rsid w:val="00F47C34"/>
    <w:rsid w:val="00F561B8"/>
    <w:rsid w:val="00F65CC4"/>
    <w:rsid w:val="00F71DF4"/>
    <w:rsid w:val="00FA3EDC"/>
    <w:rsid w:val="00FD2476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F8E454"/>
  <w15:chartTrackingRefBased/>
  <w15:docId w15:val="{54CB8D7B-26E4-4D48-B9B5-66D41428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he-IL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4F1"/>
    <w:pPr>
      <w:bidi/>
    </w:pPr>
  </w:style>
  <w:style w:type="paragraph" w:styleId="1">
    <w:name w:val="heading 1"/>
    <w:basedOn w:val="a"/>
    <w:next w:val="a"/>
    <w:link w:val="10"/>
    <w:uiPriority w:val="9"/>
    <w:qFormat/>
    <w:rsid w:val="00B634F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4F1"/>
    <w:pPr>
      <w:keepNext/>
      <w:keepLines/>
      <w:bidi w:val="0"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4F1"/>
    <w:pPr>
      <w:keepNext/>
      <w:keepLines/>
      <w:bidi w:val="0"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34F1"/>
    <w:pPr>
      <w:keepNext/>
      <w:keepLines/>
      <w:bidi w:val="0"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34F1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34F1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34F1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34F1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34F1"/>
    <w:pPr>
      <w:keepNext/>
      <w:keepLines/>
      <w:bidi w:val="0"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E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25E23"/>
  </w:style>
  <w:style w:type="paragraph" w:styleId="a5">
    <w:name w:val="footer"/>
    <w:basedOn w:val="a"/>
    <w:link w:val="a6"/>
    <w:uiPriority w:val="99"/>
    <w:unhideWhenUsed/>
    <w:rsid w:val="00825E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25E23"/>
  </w:style>
  <w:style w:type="paragraph" w:styleId="a7">
    <w:name w:val="Title"/>
    <w:basedOn w:val="a"/>
    <w:next w:val="a"/>
    <w:link w:val="a8"/>
    <w:uiPriority w:val="10"/>
    <w:qFormat/>
    <w:rsid w:val="00B634F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8">
    <w:name w:val="כותרת טקסט תו"/>
    <w:basedOn w:val="a0"/>
    <w:link w:val="a7"/>
    <w:uiPriority w:val="10"/>
    <w:rsid w:val="00B634F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10">
    <w:name w:val="כותרת 1 תו"/>
    <w:basedOn w:val="a0"/>
    <w:link w:val="1"/>
    <w:uiPriority w:val="9"/>
    <w:rsid w:val="00B634F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B634F1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B634F1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כותרת 4 תו"/>
    <w:basedOn w:val="a0"/>
    <w:link w:val="4"/>
    <w:uiPriority w:val="9"/>
    <w:semiHidden/>
    <w:rsid w:val="00B634F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כותרת 5 תו"/>
    <w:basedOn w:val="a0"/>
    <w:link w:val="5"/>
    <w:uiPriority w:val="9"/>
    <w:semiHidden/>
    <w:rsid w:val="00B634F1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כותרת 6 תו"/>
    <w:basedOn w:val="a0"/>
    <w:link w:val="6"/>
    <w:uiPriority w:val="9"/>
    <w:semiHidden/>
    <w:rsid w:val="00B634F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כותרת 7 תו"/>
    <w:basedOn w:val="a0"/>
    <w:link w:val="7"/>
    <w:uiPriority w:val="9"/>
    <w:semiHidden/>
    <w:rsid w:val="00B634F1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B634F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כותרת 9 תו"/>
    <w:basedOn w:val="a0"/>
    <w:link w:val="9"/>
    <w:uiPriority w:val="9"/>
    <w:semiHidden/>
    <w:rsid w:val="00B634F1"/>
    <w:rPr>
      <w:b/>
      <w:bCs/>
      <w:i/>
      <w:iCs/>
    </w:rPr>
  </w:style>
  <w:style w:type="paragraph" w:styleId="a9">
    <w:name w:val="caption"/>
    <w:basedOn w:val="a"/>
    <w:next w:val="a"/>
    <w:uiPriority w:val="35"/>
    <w:semiHidden/>
    <w:unhideWhenUsed/>
    <w:qFormat/>
    <w:rsid w:val="00B634F1"/>
    <w:pPr>
      <w:bidi w:val="0"/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a">
    <w:name w:val="Subtitle"/>
    <w:basedOn w:val="a"/>
    <w:next w:val="a"/>
    <w:link w:val="ab"/>
    <w:uiPriority w:val="11"/>
    <w:qFormat/>
    <w:rsid w:val="00B634F1"/>
    <w:pPr>
      <w:numPr>
        <w:ilvl w:val="1"/>
      </w:numPr>
      <w:bidi w:val="0"/>
      <w:jc w:val="center"/>
    </w:pPr>
    <w:rPr>
      <w:color w:val="44546A" w:themeColor="text2"/>
      <w:sz w:val="28"/>
      <w:szCs w:val="28"/>
    </w:rPr>
  </w:style>
  <w:style w:type="character" w:customStyle="1" w:styleId="ab">
    <w:name w:val="כותרת משנה תו"/>
    <w:basedOn w:val="a0"/>
    <w:link w:val="aa"/>
    <w:uiPriority w:val="11"/>
    <w:rsid w:val="00B634F1"/>
    <w:rPr>
      <w:color w:val="44546A" w:themeColor="text2"/>
      <w:sz w:val="28"/>
      <w:szCs w:val="28"/>
    </w:rPr>
  </w:style>
  <w:style w:type="character" w:styleId="ac">
    <w:name w:val="Strong"/>
    <w:basedOn w:val="a0"/>
    <w:uiPriority w:val="22"/>
    <w:qFormat/>
    <w:rsid w:val="00B634F1"/>
    <w:rPr>
      <w:b/>
      <w:bCs/>
    </w:rPr>
  </w:style>
  <w:style w:type="character" w:styleId="ad">
    <w:name w:val="Emphasis"/>
    <w:basedOn w:val="a0"/>
    <w:uiPriority w:val="20"/>
    <w:qFormat/>
    <w:rsid w:val="00B634F1"/>
    <w:rPr>
      <w:i/>
      <w:iCs/>
      <w:color w:val="000000" w:themeColor="text1"/>
    </w:rPr>
  </w:style>
  <w:style w:type="paragraph" w:styleId="ae">
    <w:name w:val="No Spacing"/>
    <w:uiPriority w:val="1"/>
    <w:qFormat/>
    <w:rsid w:val="00B634F1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B634F1"/>
    <w:pPr>
      <w:bidi w:val="0"/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af0">
    <w:name w:val="ציטוט תו"/>
    <w:basedOn w:val="a0"/>
    <w:link w:val="af"/>
    <w:uiPriority w:val="29"/>
    <w:rsid w:val="00B634F1"/>
    <w:rPr>
      <w:i/>
      <w:iCs/>
      <w:color w:val="7B7B7B" w:themeColor="accent3" w:themeShade="BF"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B634F1"/>
    <w:pPr>
      <w:bidi w:val="0"/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af2">
    <w:name w:val="ציטוט חזק תו"/>
    <w:basedOn w:val="a0"/>
    <w:link w:val="af1"/>
    <w:uiPriority w:val="30"/>
    <w:rsid w:val="00B634F1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af3">
    <w:name w:val="Subtle Emphasis"/>
    <w:basedOn w:val="a0"/>
    <w:uiPriority w:val="19"/>
    <w:qFormat/>
    <w:rsid w:val="00B634F1"/>
    <w:rPr>
      <w:i/>
      <w:iCs/>
      <w:color w:val="595959" w:themeColor="text1" w:themeTint="A6"/>
    </w:rPr>
  </w:style>
  <w:style w:type="character" w:styleId="af4">
    <w:name w:val="Intense Emphasis"/>
    <w:basedOn w:val="a0"/>
    <w:uiPriority w:val="21"/>
    <w:qFormat/>
    <w:rsid w:val="00B634F1"/>
    <w:rPr>
      <w:b/>
      <w:bCs/>
      <w:i/>
      <w:iCs/>
      <w:color w:val="auto"/>
    </w:rPr>
  </w:style>
  <w:style w:type="character" w:styleId="af5">
    <w:name w:val="Subtle Reference"/>
    <w:basedOn w:val="a0"/>
    <w:uiPriority w:val="31"/>
    <w:qFormat/>
    <w:rsid w:val="00B634F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6">
    <w:name w:val="Intense Reference"/>
    <w:basedOn w:val="a0"/>
    <w:uiPriority w:val="32"/>
    <w:qFormat/>
    <w:rsid w:val="00B634F1"/>
    <w:rPr>
      <w:b/>
      <w:bCs/>
      <w:caps w:val="0"/>
      <w:smallCaps/>
      <w:color w:val="auto"/>
      <w:spacing w:val="0"/>
      <w:u w:val="single"/>
    </w:rPr>
  </w:style>
  <w:style w:type="character" w:styleId="af7">
    <w:name w:val="Book Title"/>
    <w:basedOn w:val="a0"/>
    <w:uiPriority w:val="33"/>
    <w:qFormat/>
    <w:rsid w:val="00B634F1"/>
    <w:rPr>
      <w:b/>
      <w:bCs/>
      <w:caps w:val="0"/>
      <w:smallCaps/>
      <w:spacing w:val="0"/>
    </w:rPr>
  </w:style>
  <w:style w:type="paragraph" w:styleId="af8">
    <w:name w:val="TOC Heading"/>
    <w:basedOn w:val="1"/>
    <w:next w:val="a"/>
    <w:uiPriority w:val="39"/>
    <w:semiHidden/>
    <w:unhideWhenUsed/>
    <w:qFormat/>
    <w:rsid w:val="00B634F1"/>
    <w:pPr>
      <w:bidi w:val="0"/>
      <w:outlineLvl w:val="9"/>
    </w:pPr>
  </w:style>
  <w:style w:type="table" w:styleId="af9">
    <w:name w:val="Table Grid"/>
    <w:basedOn w:val="a1"/>
    <w:uiPriority w:val="59"/>
    <w:rsid w:val="00B6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895DE4"/>
    <w:pPr>
      <w:ind w:left="720"/>
      <w:contextualSpacing/>
    </w:pPr>
  </w:style>
  <w:style w:type="paragraph" w:styleId="afb">
    <w:name w:val="Balloon Text"/>
    <w:basedOn w:val="a"/>
    <w:link w:val="afc"/>
    <w:uiPriority w:val="99"/>
    <w:semiHidden/>
    <w:unhideWhenUsed/>
    <w:rsid w:val="00F6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טקסט בלונים תו"/>
    <w:basedOn w:val="a0"/>
    <w:link w:val="afb"/>
    <w:uiPriority w:val="99"/>
    <w:semiHidden/>
    <w:rsid w:val="00F65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748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451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84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08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7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193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04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949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93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111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11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58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6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484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95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22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04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00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174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11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384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323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63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5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Rosenzweig</dc:creator>
  <cp:keywords/>
  <dc:description/>
  <cp:lastModifiedBy>זאב רז</cp:lastModifiedBy>
  <cp:revision>2</cp:revision>
  <cp:lastPrinted>2020-07-06T08:51:00Z</cp:lastPrinted>
  <dcterms:created xsi:type="dcterms:W3CDTF">2021-03-21T06:40:00Z</dcterms:created>
  <dcterms:modified xsi:type="dcterms:W3CDTF">2021-03-21T06:40:00Z</dcterms:modified>
</cp:coreProperties>
</file>